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2FDD" w14:textId="75BFA09A" w:rsidR="00634563" w:rsidRDefault="00000000" w:rsidP="00B60AA0">
      <w:pPr>
        <w:pStyle w:val="BodyText"/>
        <w:rPr>
          <w:rFonts w:ascii="Noto Serif" w:hAnsi="Noto Serif" w:cs="Noto Serif"/>
          <w:color w:val="000000"/>
          <w:sz w:val="18"/>
          <w:szCs w:val="18"/>
          <w:lang w:val="en-GB"/>
        </w:rPr>
      </w:pPr>
      <w:r>
        <w:rPr>
          <w:rFonts w:ascii="Noto Serif" w:hAnsi="Noto Serif" w:cs="Noto Serif"/>
          <w:color w:val="000000"/>
          <w:sz w:val="18"/>
          <w:szCs w:val="18"/>
          <w:lang w:val="en-GB"/>
        </w:rPr>
        <w:t xml:space="preserve"> </w:t>
      </w:r>
      <w:r>
        <w:rPr>
          <w:rFonts w:ascii="Noto Serif" w:hAnsi="Noto Serif" w:cs="Noto Serif"/>
          <w:b/>
          <w:color w:val="000000"/>
          <w:sz w:val="18"/>
          <w:szCs w:val="18"/>
          <w:lang w:val="en-GB"/>
        </w:rPr>
        <w:t xml:space="preserve">        </w:t>
      </w:r>
    </w:p>
    <w:tbl>
      <w:tblPr>
        <w:tblW w:w="4880" w:type="pct"/>
        <w:tblInd w:w="137" w:type="dxa"/>
        <w:tblLayout w:type="fixed"/>
        <w:tblCellMar>
          <w:left w:w="0" w:type="dxa"/>
          <w:right w:w="0" w:type="dxa"/>
        </w:tblCellMar>
        <w:tblLook w:val="04A0" w:firstRow="1" w:lastRow="0" w:firstColumn="1" w:lastColumn="0" w:noHBand="0" w:noVBand="1"/>
      </w:tblPr>
      <w:tblGrid>
        <w:gridCol w:w="5107"/>
        <w:gridCol w:w="5108"/>
      </w:tblGrid>
      <w:tr w:rsidR="00C9195E" w:rsidRPr="00476AA4" w14:paraId="49973CEF" w14:textId="77777777" w:rsidTr="00476AA4">
        <w:tc>
          <w:tcPr>
            <w:tcW w:w="5102" w:type="dxa"/>
          </w:tcPr>
          <w:p w14:paraId="6003DC88" w14:textId="259F477A" w:rsidR="00C9195E" w:rsidRPr="00542595" w:rsidRDefault="00C9195E" w:rsidP="00B60AA0">
            <w:pPr>
              <w:pStyle w:val="TableContents"/>
              <w:jc w:val="center"/>
              <w:rPr>
                <w:rFonts w:ascii="Aptos" w:hAnsi="Aptos" w:cs="Aptos"/>
                <w:sz w:val="28"/>
                <w:szCs w:val="28"/>
              </w:rPr>
            </w:pPr>
            <w:r w:rsidRPr="00542595">
              <w:rPr>
                <w:rFonts w:ascii="Aptos" w:eastAsia="Aptos" w:hAnsi="Aptos" w:cs="Aptos"/>
                <w:b/>
                <w:bCs/>
                <w:color w:val="000000"/>
                <w:sz w:val="28"/>
                <w:szCs w:val="28"/>
              </w:rPr>
              <w:t>Das weibliche und männliche Geschlecht</w:t>
            </w:r>
          </w:p>
        </w:tc>
        <w:tc>
          <w:tcPr>
            <w:tcW w:w="5103" w:type="dxa"/>
          </w:tcPr>
          <w:p w14:paraId="0F30436C" w14:textId="0FED9093" w:rsidR="00C9195E" w:rsidRPr="00542595" w:rsidRDefault="00C9195E" w:rsidP="00B60AA0">
            <w:pPr>
              <w:pStyle w:val="TableContents"/>
              <w:jc w:val="center"/>
              <w:rPr>
                <w:rFonts w:ascii="Aptos" w:hAnsi="Aptos" w:cs="Aptos"/>
                <w:b/>
                <w:bCs/>
                <w:sz w:val="28"/>
                <w:szCs w:val="28"/>
                <w:lang w:val="en-AU"/>
              </w:rPr>
            </w:pPr>
            <w:r w:rsidRPr="00542595">
              <w:rPr>
                <w:rFonts w:ascii="Aptos" w:eastAsia="Aptos" w:hAnsi="Aptos" w:cs="Aptos"/>
                <w:b/>
                <w:bCs/>
                <w:color w:val="000000"/>
                <w:sz w:val="28"/>
                <w:szCs w:val="28"/>
                <w:lang w:val="en-GB"/>
              </w:rPr>
              <w:t xml:space="preserve">The Female </w:t>
            </w:r>
            <w:r w:rsidR="007F4AFF" w:rsidRPr="00542595">
              <w:rPr>
                <w:rFonts w:ascii="Aptos" w:eastAsia="Aptos" w:hAnsi="Aptos" w:cs="Aptos"/>
                <w:b/>
                <w:bCs/>
                <w:color w:val="000000"/>
                <w:sz w:val="28"/>
                <w:szCs w:val="28"/>
                <w:lang w:val="en-GB"/>
              </w:rPr>
              <w:t>and</w:t>
            </w:r>
            <w:r w:rsidRPr="00542595">
              <w:rPr>
                <w:rFonts w:ascii="Aptos" w:eastAsia="Aptos" w:hAnsi="Aptos" w:cs="Aptos"/>
                <w:b/>
                <w:bCs/>
                <w:color w:val="000000"/>
                <w:sz w:val="28"/>
                <w:szCs w:val="28"/>
                <w:lang w:val="en-GB"/>
              </w:rPr>
              <w:t xml:space="preserve"> Male Gender</w:t>
            </w:r>
            <w:r w:rsidRPr="00542595">
              <w:rPr>
                <w:rFonts w:ascii="Aptos" w:eastAsia="Aptos" w:hAnsi="Aptos" w:cs="Aptos"/>
                <w:b/>
                <w:bCs/>
                <w:sz w:val="28"/>
                <w:szCs w:val="28"/>
                <w:lang w:val="en-GB"/>
              </w:rPr>
              <w:t xml:space="preserve"> </w:t>
            </w:r>
          </w:p>
        </w:tc>
      </w:tr>
      <w:tr w:rsidR="00C9195E" w:rsidRPr="00476AA4" w14:paraId="0B35687E" w14:textId="77777777" w:rsidTr="00476AA4">
        <w:tc>
          <w:tcPr>
            <w:tcW w:w="5102" w:type="dxa"/>
          </w:tcPr>
          <w:p w14:paraId="4D42BB38" w14:textId="77777777" w:rsidR="00C9195E" w:rsidRPr="00B264FE" w:rsidRDefault="00C9195E" w:rsidP="00B60AA0">
            <w:pPr>
              <w:pStyle w:val="TableContents"/>
              <w:rPr>
                <w:rFonts w:ascii="Aptos" w:hAnsi="Aptos" w:cs="Aptos"/>
                <w:sz w:val="22"/>
                <w:szCs w:val="22"/>
                <w:lang w:val="en-AU"/>
              </w:rPr>
            </w:pPr>
          </w:p>
        </w:tc>
        <w:tc>
          <w:tcPr>
            <w:tcW w:w="5103" w:type="dxa"/>
          </w:tcPr>
          <w:p w14:paraId="14152B93" w14:textId="77777777" w:rsidR="00C9195E" w:rsidRPr="00B264FE" w:rsidRDefault="00C9195E" w:rsidP="00B60AA0">
            <w:pPr>
              <w:pStyle w:val="TableContents"/>
              <w:rPr>
                <w:rFonts w:ascii="Aptos" w:hAnsi="Aptos" w:cs="Aptos"/>
                <w:b/>
                <w:bCs/>
                <w:color w:val="000000"/>
                <w:sz w:val="22"/>
                <w:szCs w:val="22"/>
                <w:lang w:val="en-AU"/>
              </w:rPr>
            </w:pPr>
          </w:p>
        </w:tc>
      </w:tr>
      <w:tr w:rsidR="00476AA4" w:rsidRPr="00476AA4" w14:paraId="412B5AD5" w14:textId="77777777" w:rsidTr="00476AA4">
        <w:tc>
          <w:tcPr>
            <w:tcW w:w="5102" w:type="dxa"/>
          </w:tcPr>
          <w:p w14:paraId="320CFDB8" w14:textId="77777777" w:rsidR="00476AA4" w:rsidRDefault="00476AA4" w:rsidP="00476AA4">
            <w:pPr>
              <w:pStyle w:val="TableContents"/>
              <w:jc w:val="center"/>
              <w:rPr>
                <w:rFonts w:ascii="Aptos" w:hAnsi="Aptos" w:cs="Aptos"/>
                <w:sz w:val="22"/>
                <w:szCs w:val="22"/>
                <w:lang w:val="en-AU"/>
              </w:rPr>
            </w:pPr>
            <w:r>
              <w:rPr>
                <w:noProof/>
              </w:rPr>
              <w:drawing>
                <wp:inline distT="0" distB="0" distL="0" distR="0" wp14:anchorId="40C16B00" wp14:editId="6ED21D63">
                  <wp:extent cx="1536700" cy="1540926"/>
                  <wp:effectExtent l="0" t="0" r="6350" b="2540"/>
                  <wp:docPr id="737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11473" name=""/>
                          <pic:cNvPicPr/>
                        </pic:nvPicPr>
                        <pic:blipFill>
                          <a:blip r:embed="rId6"/>
                          <a:stretch>
                            <a:fillRect/>
                          </a:stretch>
                        </pic:blipFill>
                        <pic:spPr>
                          <a:xfrm>
                            <a:off x="0" y="0"/>
                            <a:ext cx="1560853" cy="1565146"/>
                          </a:xfrm>
                          <a:prstGeom prst="rect">
                            <a:avLst/>
                          </a:prstGeom>
                        </pic:spPr>
                      </pic:pic>
                    </a:graphicData>
                  </a:graphic>
                </wp:inline>
              </w:drawing>
            </w:r>
          </w:p>
          <w:p w14:paraId="45F9F352" w14:textId="20F867EF" w:rsidR="00476AA4" w:rsidRPr="007F4AFF" w:rsidRDefault="00476AA4" w:rsidP="00476AA4">
            <w:pPr>
              <w:pStyle w:val="TableContents"/>
              <w:jc w:val="center"/>
              <w:rPr>
                <w:rFonts w:ascii="Aptos" w:hAnsi="Aptos" w:cs="Aptos"/>
                <w:i/>
                <w:iCs/>
                <w:color w:val="000000"/>
                <w:sz w:val="22"/>
                <w:szCs w:val="22"/>
                <w:lang w:val="en-AU"/>
              </w:rPr>
            </w:pPr>
            <w:r>
              <w:rPr>
                <w:rFonts w:ascii="Aptos" w:hAnsi="Aptos" w:cs="Aptos"/>
                <w:i/>
                <w:iCs/>
                <w:color w:val="000000"/>
                <w:sz w:val="22"/>
                <w:szCs w:val="22"/>
                <w:lang w:val="en-AU"/>
              </w:rPr>
              <w:t>Negativ-Positiv</w:t>
            </w:r>
          </w:p>
          <w:p w14:paraId="783A527B" w14:textId="22FF8C98" w:rsidR="00476AA4" w:rsidRPr="00476AA4" w:rsidRDefault="00476AA4" w:rsidP="00476AA4">
            <w:pPr>
              <w:pStyle w:val="TableContents"/>
              <w:jc w:val="center"/>
              <w:rPr>
                <w:rFonts w:ascii="Aptos" w:hAnsi="Aptos" w:cs="Aptos"/>
                <w:sz w:val="20"/>
                <w:szCs w:val="20"/>
                <w:lang w:val="en-AU"/>
              </w:rPr>
            </w:pPr>
          </w:p>
        </w:tc>
        <w:tc>
          <w:tcPr>
            <w:tcW w:w="5103" w:type="dxa"/>
          </w:tcPr>
          <w:p w14:paraId="50D13E38" w14:textId="77777777" w:rsidR="00476AA4" w:rsidRDefault="00476AA4" w:rsidP="00476AA4">
            <w:pPr>
              <w:pStyle w:val="TableContents"/>
              <w:jc w:val="center"/>
              <w:rPr>
                <w:rFonts w:ascii="Aptos" w:hAnsi="Aptos" w:cs="Aptos"/>
                <w:b/>
                <w:bCs/>
                <w:color w:val="000000"/>
                <w:sz w:val="22"/>
                <w:szCs w:val="22"/>
                <w:lang w:val="en-AU"/>
              </w:rPr>
            </w:pPr>
            <w:r>
              <w:rPr>
                <w:noProof/>
              </w:rPr>
              <w:drawing>
                <wp:inline distT="0" distB="0" distL="0" distR="0" wp14:anchorId="588166F5" wp14:editId="5503B1BB">
                  <wp:extent cx="1536700" cy="1540926"/>
                  <wp:effectExtent l="0" t="0" r="6350" b="2540"/>
                  <wp:docPr id="1393947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11473" name=""/>
                          <pic:cNvPicPr/>
                        </pic:nvPicPr>
                        <pic:blipFill>
                          <a:blip r:embed="rId6"/>
                          <a:stretch>
                            <a:fillRect/>
                          </a:stretch>
                        </pic:blipFill>
                        <pic:spPr>
                          <a:xfrm>
                            <a:off x="0" y="0"/>
                            <a:ext cx="1561343" cy="1565637"/>
                          </a:xfrm>
                          <a:prstGeom prst="rect">
                            <a:avLst/>
                          </a:prstGeom>
                        </pic:spPr>
                      </pic:pic>
                    </a:graphicData>
                  </a:graphic>
                </wp:inline>
              </w:drawing>
            </w:r>
          </w:p>
          <w:p w14:paraId="707B319E" w14:textId="3E72DC9E" w:rsidR="00476AA4" w:rsidRPr="00476AA4" w:rsidRDefault="00476AA4" w:rsidP="00476AA4">
            <w:pPr>
              <w:pStyle w:val="TableContents"/>
              <w:jc w:val="center"/>
              <w:rPr>
                <w:rFonts w:ascii="Aptos" w:hAnsi="Aptos" w:cs="Aptos"/>
                <w:i/>
                <w:iCs/>
                <w:color w:val="000000"/>
                <w:sz w:val="20"/>
                <w:szCs w:val="20"/>
                <w:lang w:val="en-AU"/>
              </w:rPr>
            </w:pPr>
            <w:r>
              <w:rPr>
                <w:rFonts w:ascii="Aptos" w:hAnsi="Aptos" w:cs="Aptos"/>
                <w:i/>
                <w:iCs/>
                <w:color w:val="000000"/>
                <w:sz w:val="20"/>
                <w:szCs w:val="20"/>
                <w:lang w:val="en-AU"/>
              </w:rPr>
              <w:t>Negative-Positive</w:t>
            </w:r>
          </w:p>
        </w:tc>
      </w:tr>
      <w:tr w:rsidR="00C9195E" w:rsidRPr="00542595" w14:paraId="2968F8F5" w14:textId="77777777" w:rsidTr="00476AA4">
        <w:tc>
          <w:tcPr>
            <w:tcW w:w="5102" w:type="dxa"/>
          </w:tcPr>
          <w:p w14:paraId="075F0961" w14:textId="77777777" w:rsidR="00C9195E" w:rsidRPr="001D47DD" w:rsidRDefault="00C9195E" w:rsidP="00B60AA0">
            <w:pPr>
              <w:pStyle w:val="TableContents"/>
              <w:rPr>
                <w:rFonts w:ascii="Aptos" w:hAnsi="Aptos" w:cs="Aptos"/>
                <w:sz w:val="22"/>
                <w:szCs w:val="22"/>
                <w:lang w:val="en-AU"/>
              </w:rPr>
            </w:pPr>
          </w:p>
        </w:tc>
        <w:tc>
          <w:tcPr>
            <w:tcW w:w="5103" w:type="dxa"/>
          </w:tcPr>
          <w:p w14:paraId="63F782FC" w14:textId="77777777" w:rsidR="00C9195E" w:rsidRPr="001D47DD" w:rsidRDefault="00C9195E" w:rsidP="00B60AA0">
            <w:pPr>
              <w:pStyle w:val="TableContents"/>
              <w:rPr>
                <w:rFonts w:ascii="Aptos" w:hAnsi="Aptos" w:cs="Aptos"/>
                <w:b/>
                <w:bCs/>
                <w:color w:val="000000"/>
                <w:sz w:val="22"/>
                <w:szCs w:val="22"/>
                <w:lang w:val="en-AU"/>
              </w:rPr>
            </w:pPr>
          </w:p>
        </w:tc>
      </w:tr>
      <w:tr w:rsidR="00C9195E" w:rsidRPr="00476AA4" w14:paraId="31C5C8BF" w14:textId="77777777" w:rsidTr="00476AA4">
        <w:tc>
          <w:tcPr>
            <w:tcW w:w="5102" w:type="dxa"/>
          </w:tcPr>
          <w:p w14:paraId="3AC00737" w14:textId="7EC1872D" w:rsidR="00C9195E" w:rsidRPr="001D47DD" w:rsidRDefault="00C9195E" w:rsidP="00B60AA0">
            <w:pPr>
              <w:ind w:left="113"/>
              <w:rPr>
                <w:rFonts w:ascii="Aptos" w:hAnsi="Aptos" w:cs="Aptos"/>
                <w:color w:val="000000"/>
                <w:sz w:val="22"/>
                <w:szCs w:val="22"/>
              </w:rPr>
            </w:pPr>
            <w:r w:rsidRPr="001D47DD">
              <w:rPr>
                <w:rFonts w:ascii="Aptos" w:eastAsia="Aptos" w:hAnsi="Aptos" w:cs="Aptos"/>
                <w:color w:val="000000"/>
                <w:sz w:val="22"/>
                <w:szCs w:val="22"/>
              </w:rPr>
              <w:t>Das weibliche und männliche Geschlecht unterscheidet sich nicht nur körperlich, sondern</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auch auf gedanklicher, gefühlsmässiger und</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emotionaler Ebene. Also ist auch ihre Art der</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Gedanken, Gefühle und Handlungen ebenso</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verschieden wie auch die Art der</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Persönlichkeit und des Charakters. Es bestehen</w:t>
            </w:r>
            <w:r w:rsidR="00B60AA0">
              <w:rPr>
                <w:rFonts w:ascii="Aptos" w:eastAsia="Aptos" w:hAnsi="Aptos" w:cs="Aptos"/>
                <w:color w:val="000000"/>
                <w:sz w:val="22"/>
                <w:szCs w:val="22"/>
              </w:rPr>
              <w:t xml:space="preserve"> </w:t>
            </w:r>
            <w:r w:rsidRPr="001D47DD">
              <w:rPr>
                <w:rFonts w:ascii="Aptos" w:eastAsia="Aptos" w:hAnsi="Aptos" w:cs="Aptos"/>
                <w:color w:val="000000"/>
                <w:sz w:val="22"/>
                <w:szCs w:val="22"/>
              </w:rPr>
              <w:t>in diesen Beziehungen also keine</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wesentlichen Gleichheiten, auch wenn das irrtümlich</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anders gesehen und beurteilt wird.</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Das Wesen der Frau ist gegenüber dem</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Wesen des Mannes so unterschiedlich wie</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das Süss und Sauer, wie Tag und Nacht.</w:t>
            </w:r>
          </w:p>
        </w:tc>
        <w:tc>
          <w:tcPr>
            <w:tcW w:w="5103" w:type="dxa"/>
          </w:tcPr>
          <w:p w14:paraId="73E1A00B" w14:textId="5B506CFB" w:rsidR="00C9195E" w:rsidRPr="001D47DD" w:rsidRDefault="00C9195E" w:rsidP="00B60AA0">
            <w:pPr>
              <w:pStyle w:val="TableContents"/>
              <w:ind w:left="113"/>
              <w:rPr>
                <w:rFonts w:ascii="Aptos" w:eastAsia="Aptos" w:hAnsi="Aptos" w:cs="Aptos"/>
                <w:color w:val="000000"/>
                <w:sz w:val="22"/>
                <w:szCs w:val="22"/>
                <w:lang w:val="en-AU"/>
              </w:rPr>
            </w:pPr>
            <w:r w:rsidRPr="001D47DD">
              <w:rPr>
                <w:rFonts w:ascii="Aptos" w:eastAsia="Aptos" w:hAnsi="Aptos" w:cs="Aptos"/>
                <w:color w:val="000000"/>
                <w:sz w:val="22"/>
                <w:szCs w:val="22"/>
                <w:lang w:val="en-GB"/>
              </w:rPr>
              <w:t>The female and male genders differ not only</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physically but also on a thought-based, feeling-based</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and emotional level. Therefore also</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their kinds of thoughts, feelings and actions</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are as diverse as are their kinds of personality</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and character. Thus, in this regard there exist</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no essential equalities, even though erroneously</w:t>
            </w:r>
            <w:r w:rsidR="00B264FE">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this is seen and evaluated differently.</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The nature of the woman compared to the nature</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of the man is as different as sweet and</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sour, as day and night.</w:t>
            </w:r>
          </w:p>
        </w:tc>
      </w:tr>
      <w:tr w:rsidR="00031B8B" w:rsidRPr="00476AA4" w14:paraId="26E55D9B" w14:textId="77777777" w:rsidTr="00476AA4">
        <w:tc>
          <w:tcPr>
            <w:tcW w:w="5102" w:type="dxa"/>
          </w:tcPr>
          <w:p w14:paraId="73DE382C" w14:textId="77777777" w:rsidR="00031B8B" w:rsidRPr="004F4963" w:rsidRDefault="00031B8B" w:rsidP="00B60AA0">
            <w:pPr>
              <w:rPr>
                <w:rFonts w:ascii="Aptos" w:eastAsia="Aptos" w:hAnsi="Aptos" w:cs="Aptos"/>
                <w:color w:val="000000"/>
                <w:sz w:val="22"/>
                <w:szCs w:val="22"/>
                <w:lang w:val="en-AU"/>
              </w:rPr>
            </w:pPr>
          </w:p>
        </w:tc>
        <w:tc>
          <w:tcPr>
            <w:tcW w:w="5103" w:type="dxa"/>
          </w:tcPr>
          <w:p w14:paraId="2F1DD79D" w14:textId="77777777" w:rsidR="00031B8B" w:rsidRPr="001D47DD" w:rsidRDefault="00031B8B" w:rsidP="00B60AA0">
            <w:pPr>
              <w:pStyle w:val="TableContents"/>
              <w:rPr>
                <w:rFonts w:ascii="Aptos" w:eastAsia="Aptos" w:hAnsi="Aptos" w:cs="Aptos"/>
                <w:color w:val="000000"/>
                <w:sz w:val="22"/>
                <w:szCs w:val="22"/>
                <w:lang w:val="en-GB"/>
              </w:rPr>
            </w:pPr>
          </w:p>
        </w:tc>
      </w:tr>
      <w:tr w:rsidR="00634563" w:rsidRPr="00476AA4" w14:paraId="18286E8B" w14:textId="77777777" w:rsidTr="00476AA4">
        <w:tc>
          <w:tcPr>
            <w:tcW w:w="5102" w:type="dxa"/>
          </w:tcPr>
          <w:p w14:paraId="26726960" w14:textId="027BF621" w:rsidR="00634563" w:rsidRPr="001D47DD" w:rsidRDefault="00000000" w:rsidP="00B60AA0">
            <w:pPr>
              <w:ind w:left="113"/>
              <w:rPr>
                <w:rFonts w:ascii="Aptos" w:hAnsi="Aptos" w:cs="Aptos"/>
                <w:b/>
                <w:bCs/>
                <w:color w:val="000000"/>
                <w:sz w:val="22"/>
                <w:szCs w:val="22"/>
              </w:rPr>
            </w:pPr>
            <w:r w:rsidRPr="001D47DD">
              <w:rPr>
                <w:rFonts w:ascii="Aptos" w:eastAsia="Aptos" w:hAnsi="Aptos" w:cs="Aptos"/>
                <w:color w:val="000000"/>
                <w:sz w:val="22"/>
                <w:szCs w:val="22"/>
              </w:rPr>
              <w:t>Rein körperlich gesehen ist das weibliche</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Geschlecht gegenüber dem männlichen zwar</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nicht so muskulös und kraftvoll, folglich es körperliche</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Schwerstarbeiten nicht in gleicher</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Weise verrichten kann wie eben der Mann. In</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bezug der Gedanken- und Gefühlswelt und im</w:t>
            </w:r>
            <w:r w:rsidR="00B264FE">
              <w:rPr>
                <w:rFonts w:ascii="Aptos" w:eastAsia="Aptos" w:hAnsi="Aptos" w:cs="Aptos"/>
                <w:color w:val="000000"/>
                <w:sz w:val="22"/>
                <w:szCs w:val="22"/>
              </w:rPr>
              <w:t xml:space="preserve"> </w:t>
            </w:r>
            <w:r w:rsidRPr="001D47DD">
              <w:rPr>
                <w:rFonts w:ascii="Aptos" w:eastAsia="Aptos" w:hAnsi="Aptos" w:cs="Aptos"/>
                <w:color w:val="000000"/>
                <w:sz w:val="22"/>
                <w:szCs w:val="22"/>
              </w:rPr>
              <w:t>Ideenreichtum und der Fürsorge sowie des</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Mitgefühls usw. steht die Frau nicht hinter dem</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Mann nach. Ganz im Gegenteil, besonders in</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diesen Belangen ist eine grosse Überlegenheit</w:t>
            </w:r>
            <w:r w:rsidR="00FE437C">
              <w:rPr>
                <w:rFonts w:ascii="Aptos" w:eastAsia="Aptos" w:hAnsi="Aptos" w:cs="Aptos"/>
                <w:color w:val="000000"/>
                <w:sz w:val="22"/>
                <w:szCs w:val="22"/>
              </w:rPr>
              <w:t xml:space="preserve"> </w:t>
            </w:r>
            <w:r w:rsidRPr="001D47DD">
              <w:rPr>
                <w:rFonts w:ascii="Aptos" w:eastAsia="Aptos" w:hAnsi="Aptos" w:cs="Aptos"/>
                <w:color w:val="000000"/>
                <w:sz w:val="22"/>
                <w:szCs w:val="22"/>
              </w:rPr>
              <w:t>vorhanden, an die das männliche Geschlecht</w:t>
            </w:r>
            <w:r w:rsidR="00AD6F5C" w:rsidRPr="001D47DD">
              <w:rPr>
                <w:rFonts w:ascii="Aptos" w:eastAsia="Aptos" w:hAnsi="Aptos" w:cs="Aptos"/>
                <w:color w:val="000000"/>
                <w:sz w:val="22"/>
                <w:szCs w:val="22"/>
              </w:rPr>
              <w:t xml:space="preserve"> </w:t>
            </w:r>
            <w:r w:rsidR="00AD6F5C" w:rsidRPr="001D47DD">
              <w:rPr>
                <w:rFonts w:ascii="Aptos" w:hAnsi="Aptos" w:cs="Noto Serif"/>
                <w:color w:val="000000"/>
                <w:sz w:val="22"/>
                <w:szCs w:val="22"/>
              </w:rPr>
              <w:t>nicht heranreicht. So ist in bezug von Aufgaben und Dingen, die ein klares und wendiges Bewusstsein fordern, die Frau sehr viel effizienter und umsichtiger. Das bedeutet zwar nicht, dass der Mann im Bezug eines</w:t>
            </w:r>
            <w:r w:rsidR="00FE437C">
              <w:rPr>
                <w:rFonts w:ascii="Aptos" w:hAnsi="Aptos" w:cs="Noto Serif"/>
                <w:color w:val="000000"/>
                <w:sz w:val="22"/>
                <w:szCs w:val="22"/>
              </w:rPr>
              <w:t xml:space="preserve"> </w:t>
            </w:r>
            <w:r w:rsidR="00AD6F5C" w:rsidRPr="001D47DD">
              <w:rPr>
                <w:rFonts w:ascii="Aptos" w:hAnsi="Aptos" w:cs="Noto Serif"/>
                <w:color w:val="000000"/>
                <w:sz w:val="22"/>
                <w:szCs w:val="22"/>
              </w:rPr>
              <w:t>gründlichen Nachdenkens dem der Frau zurückstünde, denn in dieser Beziehung besteht in der Regel eine Gleichwertigkeit, doch hinsichtlich der mehr menschlichen und gefühlsmässigen Betrachtung der Dinge gerät der Mann ins Hintertreffen. Wo der Mann</w:t>
            </w:r>
            <w:r w:rsidR="00FE437C">
              <w:rPr>
                <w:rFonts w:ascii="Aptos" w:hAnsi="Aptos" w:cs="Noto Serif"/>
                <w:color w:val="000000"/>
                <w:sz w:val="22"/>
                <w:szCs w:val="22"/>
              </w:rPr>
              <w:t xml:space="preserve"> </w:t>
            </w:r>
            <w:r w:rsidR="00AD6F5C" w:rsidRPr="001D47DD">
              <w:rPr>
                <w:rFonts w:ascii="Aptos" w:hAnsi="Aptos" w:cs="Noto Serif"/>
                <w:color w:val="000000"/>
                <w:sz w:val="22"/>
                <w:szCs w:val="22"/>
              </w:rPr>
              <w:t xml:space="preserve">wenig intuitiv und einfühlsam ist, besteht bei der Frau genau das Gegensätzliche, was auch dazu führt, dass ihr eine sehr viel tiefgreifendere Sensibilität eigen ist, durch die sie auch viel einfühlsamere und mitfühlendere Eigenschaften aufweist. Das wirkt sich sowohl aus auf die </w:t>
            </w:r>
            <w:r w:rsidR="00AD6F5C" w:rsidRPr="001D47DD">
              <w:rPr>
                <w:rFonts w:ascii="Aptos" w:hAnsi="Aptos" w:cs="Noto Serif"/>
                <w:color w:val="000000"/>
                <w:sz w:val="22"/>
                <w:szCs w:val="22"/>
              </w:rPr>
              <w:lastRenderedPageBreak/>
              <w:t>zwischenmenschlichen</w:t>
            </w:r>
            <w:r w:rsidR="00FE437C">
              <w:rPr>
                <w:rFonts w:ascii="Aptos" w:hAnsi="Aptos" w:cs="Noto Serif"/>
                <w:color w:val="000000"/>
                <w:sz w:val="22"/>
                <w:szCs w:val="22"/>
              </w:rPr>
              <w:t xml:space="preserve"> </w:t>
            </w:r>
            <w:r w:rsidR="00AD6F5C" w:rsidRPr="001D47DD">
              <w:rPr>
                <w:rFonts w:ascii="Aptos" w:hAnsi="Aptos" w:cs="Noto Serif"/>
                <w:color w:val="000000"/>
                <w:sz w:val="22"/>
                <w:szCs w:val="22"/>
              </w:rPr>
              <w:t>Beziehungen, auf die Menschlichkeit und das</w:t>
            </w:r>
            <w:r w:rsidR="00FE437C">
              <w:rPr>
                <w:rFonts w:ascii="Aptos" w:hAnsi="Aptos" w:cs="Noto Serif"/>
                <w:color w:val="000000"/>
                <w:sz w:val="22"/>
                <w:szCs w:val="22"/>
              </w:rPr>
              <w:t xml:space="preserve"> </w:t>
            </w:r>
            <w:r w:rsidR="00AD6F5C" w:rsidRPr="001D47DD">
              <w:rPr>
                <w:rFonts w:ascii="Aptos" w:hAnsi="Aptos" w:cs="Noto Serif"/>
                <w:color w:val="000000"/>
                <w:sz w:val="22"/>
                <w:szCs w:val="22"/>
              </w:rPr>
              <w:t>Menschsein, wie aber auch die Natur und die ganze Welt der Pflanzen und Tiere. Eine Tatsache, die beim Mann leider wenig ausgeprägt ist, weil er mehr seiner unkontrollierten Aggressivität lebt als eben den Dingen</w:t>
            </w:r>
            <w:r w:rsidR="00FE437C">
              <w:rPr>
                <w:rFonts w:ascii="Aptos" w:hAnsi="Aptos" w:cs="Noto Serif"/>
                <w:color w:val="000000"/>
                <w:sz w:val="22"/>
                <w:szCs w:val="22"/>
              </w:rPr>
              <w:t xml:space="preserve"> </w:t>
            </w:r>
            <w:r w:rsidR="00AD6F5C" w:rsidRPr="001D47DD">
              <w:rPr>
                <w:rFonts w:ascii="Aptos" w:hAnsi="Aptos" w:cs="Noto Serif"/>
                <w:color w:val="000000"/>
                <w:sz w:val="22"/>
                <w:szCs w:val="22"/>
              </w:rPr>
              <w:t>der Sensibilität, des Feingefühls, des Mitgefühls usw. Also gibt es sehr wohl grundlegende Unterschiede zwischen dem weiblichen und männlichen Geschlecht, was aber keine Diskriminierung des einen oder anderen Geschlechts rechtfertigt. Beide</w:t>
            </w:r>
            <w:r w:rsidR="00FE437C">
              <w:rPr>
                <w:rFonts w:ascii="Aptos" w:hAnsi="Aptos" w:cs="Noto Serif"/>
                <w:color w:val="000000"/>
                <w:sz w:val="22"/>
                <w:szCs w:val="22"/>
              </w:rPr>
              <w:t xml:space="preserve"> </w:t>
            </w:r>
            <w:r w:rsidR="00AD6F5C" w:rsidRPr="001D47DD">
              <w:rPr>
                <w:rFonts w:ascii="Aptos" w:hAnsi="Aptos" w:cs="Noto Serif"/>
                <w:color w:val="000000"/>
                <w:sz w:val="22"/>
                <w:szCs w:val="22"/>
              </w:rPr>
              <w:t>Geschlechter haben die selben Rechte, die beidseitig geachtet werden müssen und niemals Anlass zu irgendwelchem Unrecht in der Behandlung führen dürfen. Mann und Frau sind in jeder Beziehung gleichwertig, folglich sie auch in bezug für gleiche Arbeiten gleichermassen entlohnt werden müssen.</w:t>
            </w:r>
            <w:r w:rsidR="00FE437C">
              <w:rPr>
                <w:rFonts w:ascii="Aptos" w:hAnsi="Aptos" w:cs="Noto Serif"/>
                <w:color w:val="000000"/>
                <w:sz w:val="22"/>
                <w:szCs w:val="22"/>
              </w:rPr>
              <w:t xml:space="preserve"> </w:t>
            </w:r>
            <w:r w:rsidR="00AD6F5C" w:rsidRPr="001D47DD">
              <w:rPr>
                <w:rFonts w:ascii="Aptos" w:hAnsi="Aptos" w:cs="Noto Serif"/>
                <w:color w:val="000000"/>
                <w:sz w:val="22"/>
                <w:szCs w:val="22"/>
              </w:rPr>
              <w:t>Unterschiede sollen nur im Rollentausch gemacht werden, und zwar in der Beziehung, dass die Arbeiten gemäss der körperlichen Kräfte und nach den Fähigkeiten ausgerichtet werden.</w:t>
            </w:r>
          </w:p>
        </w:tc>
        <w:tc>
          <w:tcPr>
            <w:tcW w:w="5103" w:type="dxa"/>
          </w:tcPr>
          <w:p w14:paraId="0DCBBF31" w14:textId="5A8A2D3A" w:rsidR="00A35213" w:rsidRPr="001D47DD" w:rsidRDefault="00000000" w:rsidP="00B60AA0">
            <w:pPr>
              <w:pStyle w:val="TableContents"/>
              <w:ind w:left="113" w:right="113"/>
              <w:rPr>
                <w:rFonts w:ascii="Aptos" w:eastAsia="Aptos" w:hAnsi="Aptos" w:cs="Aptos"/>
                <w:sz w:val="22"/>
                <w:szCs w:val="22"/>
                <w:lang w:val="en-GB"/>
              </w:rPr>
            </w:pPr>
            <w:r w:rsidRPr="001D47DD">
              <w:rPr>
                <w:rFonts w:ascii="Aptos" w:eastAsia="Aptos" w:hAnsi="Aptos" w:cs="Aptos"/>
                <w:color w:val="000000"/>
                <w:sz w:val="22"/>
                <w:szCs w:val="22"/>
                <w:lang w:val="en-GB"/>
              </w:rPr>
              <w:lastRenderedPageBreak/>
              <w:t>Seen purely physically, the female gender</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compared to the male is not as muscular and</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powerful</w:t>
            </w:r>
            <w:r w:rsidR="00AD6F5C" w:rsidRPr="001D47DD">
              <w:rPr>
                <w:rFonts w:ascii="Aptos" w:eastAsia="Aptos" w:hAnsi="Aptos" w:cs="Aptos"/>
                <w:color w:val="000000"/>
                <w:sz w:val="22"/>
                <w:szCs w:val="22"/>
                <w:lang w:val="en-GB"/>
              </w:rPr>
              <w:t>;</w:t>
            </w:r>
            <w:r w:rsidRPr="001D47DD">
              <w:rPr>
                <w:rFonts w:ascii="Aptos" w:eastAsia="Aptos" w:hAnsi="Aptos" w:cs="Aptos"/>
                <w:color w:val="000000"/>
                <w:sz w:val="22"/>
                <w:szCs w:val="22"/>
                <w:lang w:val="en-GB"/>
              </w:rPr>
              <w:t xml:space="preserve"> consequently</w:t>
            </w:r>
            <w:r w:rsidR="00AD6F5C" w:rsidRPr="001D47DD">
              <w:rPr>
                <w:rFonts w:ascii="Aptos" w:eastAsia="Aptos" w:hAnsi="Aptos" w:cs="Aptos"/>
                <w:color w:val="000000"/>
                <w:sz w:val="22"/>
                <w:szCs w:val="22"/>
                <w:lang w:val="en-GB"/>
              </w:rPr>
              <w:t>,</w:t>
            </w:r>
            <w:r w:rsidRPr="001D47DD">
              <w:rPr>
                <w:rFonts w:ascii="Aptos" w:eastAsia="Aptos" w:hAnsi="Aptos" w:cs="Aptos"/>
                <w:color w:val="000000"/>
                <w:sz w:val="22"/>
                <w:szCs w:val="22"/>
                <w:lang w:val="en-GB"/>
              </w:rPr>
              <w:t xml:space="preserve"> the woman cannot do</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physically heavy work in the same wise as</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the man. In relation to the world of thoughts</w:t>
            </w:r>
            <w:r w:rsidR="00FE437C">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and feelings and the wealth of ideas and care as well as the feeling for others and so forth, the woman</w:t>
            </w:r>
            <w:r w:rsidR="00AD6F5C" w:rsidRPr="001D47DD">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is not inferior to the man. It is quite the contrary;</w:t>
            </w:r>
            <w:r w:rsidR="00AD6F5C" w:rsidRPr="001D47DD">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particularly in these concerns a great superiority</w:t>
            </w:r>
            <w:r w:rsidR="00AD6F5C" w:rsidRPr="001D47DD">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exists, to which the male gender does</w:t>
            </w:r>
            <w:r w:rsidR="00B264FE">
              <w:rPr>
                <w:rFonts w:ascii="Aptos" w:eastAsia="Aptos" w:hAnsi="Aptos" w:cs="Aptos"/>
                <w:color w:val="000000"/>
                <w:sz w:val="22"/>
                <w:szCs w:val="22"/>
                <w:lang w:val="en-GB"/>
              </w:rPr>
              <w:t xml:space="preserve"> </w:t>
            </w:r>
            <w:r w:rsidRPr="001D47DD">
              <w:rPr>
                <w:rFonts w:ascii="Aptos" w:eastAsia="Aptos" w:hAnsi="Aptos" w:cs="Aptos"/>
                <w:color w:val="000000"/>
                <w:sz w:val="22"/>
                <w:szCs w:val="22"/>
                <w:lang w:val="en-GB"/>
              </w:rPr>
              <w:t>not come close. Thus in relation to duties and</w:t>
            </w:r>
            <w:r w:rsidR="00A35213" w:rsidRPr="001D47DD">
              <w:rPr>
                <w:rFonts w:ascii="Aptos" w:eastAsia="Aptos" w:hAnsi="Aptos" w:cs="Aptos"/>
                <w:color w:val="000000"/>
                <w:sz w:val="22"/>
                <w:szCs w:val="22"/>
                <w:lang w:val="en-GB"/>
              </w:rPr>
              <w:t xml:space="preserve"> </w:t>
            </w:r>
            <w:r w:rsidR="00A35213" w:rsidRPr="001D47DD">
              <w:rPr>
                <w:rFonts w:ascii="Aptos" w:hAnsi="Aptos" w:cs="Noto Serif"/>
                <w:color w:val="000000"/>
                <w:sz w:val="22"/>
                <w:szCs w:val="22"/>
                <w:lang w:val="en-GB"/>
              </w:rPr>
              <w:t>things, which demand a clear and agile consciousness,</w:t>
            </w:r>
            <w:r w:rsidR="00B264FE">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the woman is much more efficient</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 xml:space="preserve">and prudent. </w:t>
            </w:r>
            <w:r w:rsidR="00A44C71">
              <w:rPr>
                <w:rFonts w:ascii="Aptos" w:hAnsi="Aptos" w:cs="Noto Serif"/>
                <w:color w:val="000000"/>
                <w:sz w:val="22"/>
                <w:szCs w:val="22"/>
                <w:lang w:val="en-GB"/>
              </w:rPr>
              <w:t>Alt</w:t>
            </w:r>
            <w:r w:rsidR="00A35213" w:rsidRPr="001D47DD">
              <w:rPr>
                <w:rFonts w:ascii="Aptos" w:hAnsi="Aptos" w:cs="Noto Serif"/>
                <w:color w:val="000000"/>
                <w:sz w:val="22"/>
                <w:szCs w:val="22"/>
                <w:lang w:val="en-GB"/>
              </w:rPr>
              <w:t>hough this does not mean that</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 xml:space="preserve">the man would be inferior to the woman in relation to a thorough reflection because, as a rule, an equality exists in this respect; however, concerning the more humane and feeling-based observation and consideration of things, the man falls behind. Where the man is less intuitive and </w:t>
            </w:r>
            <w:r w:rsidR="001D47DD" w:rsidRPr="001D47DD">
              <w:rPr>
                <w:rFonts w:ascii="Aptos" w:hAnsi="Aptos" w:cs="Noto Serif"/>
                <w:color w:val="000000"/>
                <w:sz w:val="22"/>
                <w:szCs w:val="22"/>
                <w:lang w:val="en-GB"/>
              </w:rPr>
              <w:t>has less deep feeling for others</w:t>
            </w:r>
            <w:r w:rsidR="00A35213" w:rsidRPr="001D47DD">
              <w:rPr>
                <w:rFonts w:ascii="Aptos" w:hAnsi="Aptos" w:cs="Noto Serif"/>
                <w:color w:val="000000"/>
                <w:sz w:val="22"/>
                <w:szCs w:val="22"/>
                <w:lang w:val="en-GB"/>
              </w:rPr>
              <w:t xml:space="preserve">, exactly the opposite exists with the woman, which also leads to the fact that a much more profound sensibility is inherent in her, by which she also shows </w:t>
            </w:r>
            <w:r w:rsidR="001D47DD" w:rsidRPr="001D47DD">
              <w:rPr>
                <w:rFonts w:ascii="Aptos" w:hAnsi="Aptos" w:cs="Noto Serif"/>
                <w:color w:val="000000"/>
                <w:sz w:val="22"/>
                <w:szCs w:val="22"/>
                <w:lang w:val="en-GB"/>
              </w:rPr>
              <w:t xml:space="preserve">qualities that show much more deep feelings for others and </w:t>
            </w:r>
            <w:r w:rsidR="00A35213" w:rsidRPr="001D47DD">
              <w:rPr>
                <w:rFonts w:ascii="Aptos" w:hAnsi="Aptos" w:cs="Noto Serif"/>
                <w:color w:val="000000"/>
                <w:sz w:val="22"/>
                <w:szCs w:val="22"/>
                <w:lang w:val="en-GB"/>
              </w:rPr>
              <w:t>more compassion. This</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 xml:space="preserve">affects the interpersonal relationships, the humaneness and being human in </w:t>
            </w:r>
            <w:r w:rsidR="00A35213" w:rsidRPr="001D47DD">
              <w:rPr>
                <w:rFonts w:ascii="Aptos" w:hAnsi="Aptos" w:cs="Noto Serif"/>
                <w:color w:val="000000"/>
                <w:sz w:val="22"/>
                <w:szCs w:val="22"/>
                <w:lang w:val="en-GB"/>
              </w:rPr>
              <w:lastRenderedPageBreak/>
              <w:t>the real and</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 xml:space="preserve">true sense as well as nature and the whole world of plants and animals. This is a fact which, unfortunately, is less marked in the man, because he lives </w:t>
            </w:r>
            <w:r w:rsidR="00A35213" w:rsidRPr="001D47DD">
              <w:rPr>
                <w:rFonts w:ascii="Aptos" w:hAnsi="Aptos" w:cs="Noto Serif"/>
                <w:color w:val="000000"/>
                <w:sz w:val="22"/>
                <w:szCs w:val="22"/>
                <w:lang w:val="en-AU"/>
              </w:rPr>
              <w:t xml:space="preserve">out </w:t>
            </w:r>
            <w:r w:rsidR="00A35213" w:rsidRPr="001D47DD">
              <w:rPr>
                <w:rFonts w:ascii="Aptos" w:hAnsi="Aptos" w:cs="Noto Serif"/>
                <w:color w:val="000000"/>
                <w:sz w:val="22"/>
                <w:szCs w:val="22"/>
                <w:lang w:val="en-GB"/>
              </w:rPr>
              <w:t xml:space="preserve">his uncontrolled aggressiveness </w:t>
            </w:r>
            <w:r w:rsidR="00A35213" w:rsidRPr="001D47DD">
              <w:rPr>
                <w:rFonts w:ascii="Aptos" w:hAnsi="Aptos" w:cs="Noto Serif"/>
                <w:color w:val="000000"/>
                <w:sz w:val="22"/>
                <w:szCs w:val="22"/>
                <w:lang w:val="en-AU"/>
              </w:rPr>
              <w:t>more</w:t>
            </w:r>
            <w:r w:rsidR="00A35213" w:rsidRPr="001D47DD">
              <w:rPr>
                <w:rFonts w:ascii="Aptos" w:hAnsi="Aptos" w:cs="Noto Serif"/>
                <w:color w:val="000000"/>
                <w:sz w:val="22"/>
                <w:szCs w:val="22"/>
                <w:lang w:val="en-GB"/>
              </w:rPr>
              <w:t xml:space="preserve"> than the things of sensibility, sensitivity, feeling for others, and so forth. Thus there are quite fundamental differences between the female and male gender which, however, does not justify any discrimination of one or the other</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gender. Both genders have the same rights,</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which must be mutually respected and must</w:t>
            </w:r>
            <w:r w:rsidR="00B264FE">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never lead to cause any unright in their treatment.</w:t>
            </w:r>
            <w:r w:rsidR="00B264FE">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Man and woman are in every respect of</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equal value; consequently, they also must be</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equally re</w:t>
            </w:r>
            <w:r w:rsidR="004F4963">
              <w:rPr>
                <w:rFonts w:ascii="Aptos" w:hAnsi="Aptos" w:cs="Noto Serif"/>
                <w:color w:val="000000"/>
                <w:sz w:val="22"/>
                <w:szCs w:val="22"/>
                <w:lang w:val="en-GB"/>
              </w:rPr>
              <w:t>n</w:t>
            </w:r>
            <w:r w:rsidR="00A35213" w:rsidRPr="001D47DD">
              <w:rPr>
                <w:rFonts w:ascii="Aptos" w:hAnsi="Aptos" w:cs="Noto Serif"/>
                <w:color w:val="000000"/>
                <w:sz w:val="22"/>
                <w:szCs w:val="22"/>
                <w:lang w:val="en-GB"/>
              </w:rPr>
              <w:t>u</w:t>
            </w:r>
            <w:r w:rsidR="004F4963">
              <w:rPr>
                <w:rFonts w:ascii="Aptos" w:hAnsi="Aptos" w:cs="Noto Serif"/>
                <w:color w:val="000000"/>
                <w:sz w:val="22"/>
                <w:szCs w:val="22"/>
                <w:lang w:val="en-GB"/>
              </w:rPr>
              <w:t>m</w:t>
            </w:r>
            <w:r w:rsidR="00A35213" w:rsidRPr="001D47DD">
              <w:rPr>
                <w:rFonts w:ascii="Aptos" w:hAnsi="Aptos" w:cs="Noto Serif"/>
                <w:color w:val="000000"/>
                <w:sz w:val="22"/>
                <w:szCs w:val="22"/>
                <w:lang w:val="en-GB"/>
              </w:rPr>
              <w:t>erated in regard to the same</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 xml:space="preserve">work. Differences </w:t>
            </w:r>
            <w:r w:rsidR="001D47DD" w:rsidRPr="001D47DD">
              <w:rPr>
                <w:rFonts w:ascii="Aptos" w:hAnsi="Aptos" w:cs="Noto Serif"/>
                <w:color w:val="000000"/>
                <w:sz w:val="22"/>
                <w:szCs w:val="22"/>
                <w:lang w:val="en-GB"/>
              </w:rPr>
              <w:t>should</w:t>
            </w:r>
            <w:r w:rsidR="00A35213" w:rsidRPr="001D47DD">
              <w:rPr>
                <w:rFonts w:ascii="Aptos" w:hAnsi="Aptos" w:cs="Noto Serif"/>
                <w:color w:val="000000"/>
                <w:sz w:val="22"/>
                <w:szCs w:val="22"/>
                <w:lang w:val="en-GB"/>
              </w:rPr>
              <w:t xml:space="preserve"> only be made in the</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case of role reversal, namely in regard to the</w:t>
            </w:r>
            <w:r w:rsidR="00FE437C">
              <w:rPr>
                <w:rFonts w:ascii="Aptos" w:hAnsi="Aptos" w:cs="Noto Serif"/>
                <w:color w:val="000000"/>
                <w:sz w:val="22"/>
                <w:szCs w:val="22"/>
                <w:lang w:val="en-GB"/>
              </w:rPr>
              <w:t xml:space="preserve"> </w:t>
            </w:r>
            <w:r w:rsidR="00A35213" w:rsidRPr="001D47DD">
              <w:rPr>
                <w:rFonts w:ascii="Aptos" w:hAnsi="Aptos" w:cs="Noto Serif"/>
                <w:color w:val="000000"/>
                <w:sz w:val="22"/>
                <w:szCs w:val="22"/>
                <w:lang w:val="en-GB"/>
              </w:rPr>
              <w:t>tasks being appropriately aligned with the</w:t>
            </w:r>
            <w:r w:rsidR="00B264FE">
              <w:rPr>
                <w:rFonts w:ascii="Aptos" w:hAnsi="Aptos" w:cs="Noto Serif"/>
                <w:color w:val="000000"/>
                <w:sz w:val="22"/>
                <w:szCs w:val="22"/>
                <w:lang w:val="en-GB"/>
              </w:rPr>
              <w:t xml:space="preserve"> </w:t>
            </w:r>
            <w:r w:rsidR="00A35213" w:rsidRPr="00B264FE">
              <w:rPr>
                <w:rFonts w:ascii="Aptos" w:hAnsi="Aptos" w:cs="Noto Serif"/>
                <w:color w:val="000000"/>
                <w:sz w:val="22"/>
                <w:szCs w:val="22"/>
                <w:lang w:val="en-AU"/>
              </w:rPr>
              <w:t>physical strengths and skills.</w:t>
            </w:r>
          </w:p>
          <w:p w14:paraId="0713A833" w14:textId="67E55181" w:rsidR="00634563" w:rsidRPr="001D47DD" w:rsidRDefault="00000000" w:rsidP="00B60AA0">
            <w:pPr>
              <w:pStyle w:val="TableContents"/>
              <w:rPr>
                <w:rFonts w:ascii="Aptos" w:hAnsi="Aptos" w:cs="Aptos"/>
                <w:sz w:val="22"/>
                <w:szCs w:val="22"/>
                <w:lang w:val="en-AU"/>
              </w:rPr>
            </w:pPr>
            <w:r w:rsidRPr="001D47DD">
              <w:rPr>
                <w:rFonts w:ascii="Aptos" w:eastAsia="Aptos" w:hAnsi="Aptos" w:cs="Aptos"/>
                <w:sz w:val="22"/>
                <w:szCs w:val="22"/>
                <w:lang w:val="en-GB"/>
              </w:rPr>
              <w:t xml:space="preserve"> </w:t>
            </w:r>
          </w:p>
        </w:tc>
      </w:tr>
      <w:tr w:rsidR="00031B8B" w:rsidRPr="00476AA4" w14:paraId="37A68D2E" w14:textId="77777777" w:rsidTr="00476AA4">
        <w:tc>
          <w:tcPr>
            <w:tcW w:w="5102" w:type="dxa"/>
          </w:tcPr>
          <w:p w14:paraId="46A1150F" w14:textId="77777777" w:rsidR="00031B8B" w:rsidRPr="004F4963" w:rsidRDefault="00031B8B" w:rsidP="00B60AA0">
            <w:pPr>
              <w:rPr>
                <w:rFonts w:ascii="Aptos" w:eastAsia="Aptos" w:hAnsi="Aptos" w:cs="Aptos"/>
                <w:color w:val="000000"/>
                <w:sz w:val="22"/>
                <w:szCs w:val="22"/>
                <w:lang w:val="en-AU"/>
              </w:rPr>
            </w:pPr>
          </w:p>
        </w:tc>
        <w:tc>
          <w:tcPr>
            <w:tcW w:w="5103" w:type="dxa"/>
          </w:tcPr>
          <w:p w14:paraId="2CB1AF80" w14:textId="77777777" w:rsidR="00031B8B" w:rsidRPr="001D47DD" w:rsidRDefault="00031B8B" w:rsidP="00B60AA0">
            <w:pPr>
              <w:pStyle w:val="TableContents"/>
              <w:rPr>
                <w:rFonts w:ascii="Aptos" w:eastAsia="Aptos" w:hAnsi="Aptos" w:cs="Aptos"/>
                <w:color w:val="000000"/>
                <w:sz w:val="22"/>
                <w:szCs w:val="22"/>
                <w:lang w:val="en-GB"/>
              </w:rPr>
            </w:pPr>
          </w:p>
        </w:tc>
      </w:tr>
      <w:tr w:rsidR="00AD6F5C" w:rsidRPr="00476AA4" w14:paraId="14D9C4D4" w14:textId="77777777" w:rsidTr="00476AA4">
        <w:tc>
          <w:tcPr>
            <w:tcW w:w="5102" w:type="dxa"/>
          </w:tcPr>
          <w:p w14:paraId="79F2092A" w14:textId="77777777" w:rsidR="00A35213" w:rsidRPr="001D47DD" w:rsidRDefault="00A35213" w:rsidP="00B60AA0">
            <w:pPr>
              <w:pStyle w:val="TableContents"/>
              <w:ind w:left="113" w:right="113"/>
              <w:rPr>
                <w:rFonts w:ascii="Aptos" w:hAnsi="Aptos" w:cs="Noto Serif"/>
                <w:color w:val="000000"/>
                <w:sz w:val="22"/>
                <w:szCs w:val="22"/>
              </w:rPr>
            </w:pPr>
            <w:r w:rsidRPr="001D47DD">
              <w:rPr>
                <w:rFonts w:ascii="Aptos" w:hAnsi="Aptos" w:cs="Noto Serif"/>
                <w:color w:val="000000"/>
                <w:sz w:val="22"/>
                <w:szCs w:val="22"/>
              </w:rPr>
              <w:t>Wo die Rechte des weiblichen und männlichen</w:t>
            </w:r>
          </w:p>
          <w:p w14:paraId="555685AB" w14:textId="77777777" w:rsidR="00A35213" w:rsidRPr="001D47DD" w:rsidRDefault="00A35213" w:rsidP="00B60AA0">
            <w:pPr>
              <w:ind w:left="113" w:right="113"/>
              <w:rPr>
                <w:rFonts w:ascii="Aptos" w:hAnsi="Aptos" w:cs="Noto Serif"/>
                <w:color w:val="000000"/>
                <w:sz w:val="22"/>
                <w:szCs w:val="22"/>
              </w:rPr>
            </w:pPr>
            <w:r w:rsidRPr="001D47DD">
              <w:rPr>
                <w:rFonts w:ascii="Aptos" w:hAnsi="Aptos" w:cs="Noto Serif"/>
                <w:color w:val="000000"/>
                <w:sz w:val="22"/>
                <w:szCs w:val="22"/>
              </w:rPr>
              <w:t>Geschlechts missachtet und mit Füssen getreten</w:t>
            </w:r>
          </w:p>
          <w:p w14:paraId="012B9221" w14:textId="740A891A" w:rsidR="00AD6F5C" w:rsidRPr="001D47DD" w:rsidRDefault="00A35213" w:rsidP="00B60AA0">
            <w:pPr>
              <w:ind w:left="113" w:right="113"/>
              <w:rPr>
                <w:rFonts w:ascii="Aptos" w:eastAsia="Aptos" w:hAnsi="Aptos" w:cs="Aptos"/>
                <w:color w:val="000000"/>
                <w:sz w:val="22"/>
                <w:szCs w:val="22"/>
              </w:rPr>
            </w:pPr>
            <w:r w:rsidRPr="001D47DD">
              <w:rPr>
                <w:rFonts w:ascii="Aptos" w:hAnsi="Aptos" w:cs="Noto Serif"/>
                <w:color w:val="000000"/>
                <w:sz w:val="22"/>
                <w:szCs w:val="22"/>
              </w:rPr>
              <w:t>werden, müssen Frauen und Männer</w:t>
            </w:r>
            <w:r w:rsidR="00FE437C">
              <w:rPr>
                <w:rFonts w:ascii="Aptos" w:hAnsi="Aptos" w:cs="Noto Serif"/>
                <w:color w:val="000000"/>
                <w:sz w:val="22"/>
                <w:szCs w:val="22"/>
              </w:rPr>
              <w:t xml:space="preserve"> </w:t>
            </w:r>
            <w:r w:rsidRPr="001D47DD">
              <w:rPr>
                <w:rFonts w:ascii="Aptos" w:hAnsi="Aptos" w:cs="Noto Serif"/>
                <w:color w:val="000000"/>
                <w:sz w:val="22"/>
                <w:szCs w:val="22"/>
              </w:rPr>
              <w:t>auf ihre Rechte bestehen und mit allen erlaubten</w:t>
            </w:r>
            <w:r w:rsidR="00FE437C">
              <w:rPr>
                <w:rFonts w:ascii="Aptos" w:hAnsi="Aptos" w:cs="Noto Serif"/>
                <w:color w:val="000000"/>
                <w:sz w:val="22"/>
                <w:szCs w:val="22"/>
              </w:rPr>
              <w:t xml:space="preserve"> </w:t>
            </w:r>
            <w:r w:rsidRPr="001D47DD">
              <w:rPr>
                <w:rFonts w:ascii="Aptos" w:hAnsi="Aptos" w:cs="Noto Serif"/>
                <w:color w:val="000000"/>
                <w:sz w:val="22"/>
                <w:szCs w:val="22"/>
              </w:rPr>
              <w:t>logischen Mitteln darum kämpfen,</w:t>
            </w:r>
            <w:r w:rsidR="00FE437C">
              <w:rPr>
                <w:rFonts w:ascii="Aptos" w:hAnsi="Aptos" w:cs="Noto Serif"/>
                <w:color w:val="000000"/>
                <w:sz w:val="22"/>
                <w:szCs w:val="22"/>
              </w:rPr>
              <w:t xml:space="preserve"> </w:t>
            </w:r>
            <w:r w:rsidRPr="001D47DD">
              <w:rPr>
                <w:rFonts w:ascii="Aptos" w:hAnsi="Aptos" w:cs="Noto Serif"/>
                <w:color w:val="000000"/>
                <w:sz w:val="22"/>
                <w:szCs w:val="22"/>
              </w:rPr>
              <w:t>wobei auch das eine Geschlecht das andere in</w:t>
            </w:r>
            <w:r w:rsidR="00FE437C">
              <w:rPr>
                <w:rFonts w:ascii="Aptos" w:hAnsi="Aptos" w:cs="Noto Serif"/>
                <w:color w:val="000000"/>
                <w:sz w:val="22"/>
                <w:szCs w:val="22"/>
              </w:rPr>
              <w:t xml:space="preserve"> </w:t>
            </w:r>
            <w:r w:rsidRPr="001D47DD">
              <w:rPr>
                <w:rFonts w:ascii="Aptos" w:hAnsi="Aptos" w:cs="Noto Serif"/>
                <w:color w:val="000000"/>
                <w:sz w:val="22"/>
                <w:szCs w:val="22"/>
              </w:rPr>
              <w:t>dessen Bemühungen unterstützen soll. Also</w:t>
            </w:r>
            <w:r w:rsidR="00B264FE">
              <w:rPr>
                <w:rFonts w:ascii="Aptos" w:hAnsi="Aptos" w:cs="Noto Serif"/>
                <w:color w:val="000000"/>
                <w:sz w:val="22"/>
                <w:szCs w:val="22"/>
              </w:rPr>
              <w:t xml:space="preserve"> </w:t>
            </w:r>
            <w:r w:rsidRPr="001D47DD">
              <w:rPr>
                <w:rFonts w:ascii="Aptos" w:hAnsi="Aptos" w:cs="Noto Serif"/>
                <w:color w:val="000000"/>
                <w:sz w:val="22"/>
                <w:szCs w:val="22"/>
              </w:rPr>
              <w:t>sollen die beiden Geschlechter die gleichen</w:t>
            </w:r>
            <w:r w:rsidR="00FE437C">
              <w:rPr>
                <w:rFonts w:ascii="Aptos" w:hAnsi="Aptos" w:cs="Noto Serif"/>
                <w:color w:val="000000"/>
                <w:sz w:val="22"/>
                <w:szCs w:val="22"/>
              </w:rPr>
              <w:t xml:space="preserve"> </w:t>
            </w:r>
            <w:r w:rsidRPr="001D47DD">
              <w:rPr>
                <w:rFonts w:ascii="Aptos" w:hAnsi="Aptos" w:cs="Noto Serif"/>
                <w:color w:val="000000"/>
                <w:sz w:val="22"/>
                <w:szCs w:val="22"/>
              </w:rPr>
              <w:t>Rechte und die gleichen Pflichten haben, so</w:t>
            </w:r>
            <w:r w:rsidR="00FE437C">
              <w:rPr>
                <w:rFonts w:ascii="Aptos" w:hAnsi="Aptos" w:cs="Noto Serif"/>
                <w:color w:val="000000"/>
                <w:sz w:val="22"/>
                <w:szCs w:val="22"/>
              </w:rPr>
              <w:t xml:space="preserve"> </w:t>
            </w:r>
            <w:r w:rsidRPr="001D47DD">
              <w:rPr>
                <w:rFonts w:ascii="Aptos" w:hAnsi="Aptos" w:cs="Noto Serif"/>
                <w:color w:val="000000"/>
                <w:sz w:val="22"/>
                <w:szCs w:val="22"/>
              </w:rPr>
              <w:t>nur dort Verschiedenheiten und Unterschiede</w:t>
            </w:r>
            <w:r w:rsidR="00FE437C">
              <w:rPr>
                <w:rFonts w:ascii="Aptos" w:hAnsi="Aptos" w:cs="Noto Serif"/>
                <w:color w:val="000000"/>
                <w:sz w:val="22"/>
                <w:szCs w:val="22"/>
              </w:rPr>
              <w:t xml:space="preserve"> </w:t>
            </w:r>
            <w:r w:rsidRPr="001D47DD">
              <w:rPr>
                <w:rFonts w:ascii="Aptos" w:hAnsi="Aptos" w:cs="Noto Serif"/>
                <w:color w:val="000000"/>
                <w:sz w:val="22"/>
                <w:szCs w:val="22"/>
              </w:rPr>
              <w:t>gegeben sein sollen, wo sie rein körperlich</w:t>
            </w:r>
            <w:r w:rsidR="00FE437C">
              <w:rPr>
                <w:rFonts w:ascii="Aptos" w:hAnsi="Aptos" w:cs="Noto Serif"/>
                <w:color w:val="000000"/>
                <w:sz w:val="22"/>
                <w:szCs w:val="22"/>
              </w:rPr>
              <w:t xml:space="preserve"> </w:t>
            </w:r>
            <w:r w:rsidRPr="001D47DD">
              <w:rPr>
                <w:rFonts w:ascii="Aptos" w:hAnsi="Aptos" w:cs="Noto Serif"/>
                <w:color w:val="000000"/>
                <w:sz w:val="22"/>
                <w:szCs w:val="22"/>
              </w:rPr>
              <w:t>oder gemäss den Fähigkeiten bedingt sind.</w:t>
            </w:r>
            <w:r w:rsidR="00FE437C">
              <w:rPr>
                <w:rFonts w:ascii="Aptos" w:hAnsi="Aptos" w:cs="Noto Serif"/>
                <w:color w:val="000000"/>
                <w:sz w:val="22"/>
                <w:szCs w:val="22"/>
              </w:rPr>
              <w:t xml:space="preserve"> </w:t>
            </w:r>
            <w:r w:rsidRPr="001D47DD">
              <w:rPr>
                <w:rFonts w:ascii="Aptos" w:hAnsi="Aptos" w:cs="Noto Serif"/>
                <w:color w:val="000000"/>
                <w:sz w:val="22"/>
                <w:szCs w:val="22"/>
              </w:rPr>
              <w:t>Das bezieht sich sowohl auf alle Gebiete des Lebens, der Arbeiten und Berufe jeder Art, der</w:t>
            </w:r>
            <w:r w:rsidR="00FE437C">
              <w:rPr>
                <w:rFonts w:ascii="Aptos" w:hAnsi="Aptos" w:cs="Noto Serif"/>
                <w:color w:val="000000"/>
                <w:sz w:val="22"/>
                <w:szCs w:val="22"/>
              </w:rPr>
              <w:t xml:space="preserve"> </w:t>
            </w:r>
            <w:r w:rsidRPr="001D47DD">
              <w:rPr>
                <w:rFonts w:ascii="Aptos" w:hAnsi="Aptos" w:cs="Noto Serif"/>
                <w:color w:val="000000"/>
                <w:sz w:val="22"/>
                <w:szCs w:val="22"/>
              </w:rPr>
              <w:t>Forschung und Entwicklung, wie aber auch auf</w:t>
            </w:r>
            <w:r w:rsidR="00B264FE">
              <w:rPr>
                <w:rFonts w:ascii="Aptos" w:hAnsi="Aptos" w:cs="Noto Serif"/>
                <w:color w:val="000000"/>
                <w:sz w:val="22"/>
                <w:szCs w:val="22"/>
              </w:rPr>
              <w:t xml:space="preserve"> </w:t>
            </w:r>
            <w:r w:rsidRPr="001D47DD">
              <w:rPr>
                <w:rFonts w:ascii="Aptos" w:hAnsi="Aptos" w:cs="Noto Serif"/>
                <w:color w:val="000000"/>
                <w:sz w:val="22"/>
                <w:szCs w:val="22"/>
              </w:rPr>
              <w:t>die Unterrichtung in allen Wissensgebieten,</w:t>
            </w:r>
            <w:r w:rsidR="00FE437C">
              <w:rPr>
                <w:rFonts w:ascii="Aptos" w:hAnsi="Aptos" w:cs="Noto Serif"/>
                <w:color w:val="000000"/>
                <w:sz w:val="22"/>
                <w:szCs w:val="22"/>
              </w:rPr>
              <w:t xml:space="preserve"> </w:t>
            </w:r>
            <w:r w:rsidRPr="001D47DD">
              <w:rPr>
                <w:rFonts w:ascii="Aptos" w:hAnsi="Aptos" w:cs="Noto Serif"/>
                <w:color w:val="000000"/>
                <w:sz w:val="22"/>
                <w:szCs w:val="22"/>
              </w:rPr>
              <w:t>auf die Erziehung der Nachkommen und auf</w:t>
            </w:r>
            <w:r w:rsidR="00FE437C">
              <w:rPr>
                <w:rFonts w:ascii="Aptos" w:hAnsi="Aptos" w:cs="Noto Serif"/>
                <w:color w:val="000000"/>
                <w:sz w:val="22"/>
                <w:szCs w:val="22"/>
              </w:rPr>
              <w:t xml:space="preserve"> </w:t>
            </w:r>
            <w:r w:rsidRPr="001D47DD">
              <w:rPr>
                <w:rFonts w:ascii="Aptos" w:hAnsi="Aptos" w:cs="Noto Serif"/>
                <w:color w:val="000000"/>
                <w:sz w:val="22"/>
                <w:szCs w:val="22"/>
              </w:rPr>
              <w:t>die Ausübung eines Amtes im Bereich der</w:t>
            </w:r>
            <w:r w:rsidR="00FE437C">
              <w:rPr>
                <w:rFonts w:ascii="Aptos" w:hAnsi="Aptos" w:cs="Noto Serif"/>
                <w:color w:val="000000"/>
                <w:sz w:val="22"/>
                <w:szCs w:val="22"/>
              </w:rPr>
              <w:t xml:space="preserve"> </w:t>
            </w:r>
            <w:r w:rsidRPr="001D47DD">
              <w:rPr>
                <w:rFonts w:ascii="Aptos" w:hAnsi="Aptos" w:cs="Noto Serif"/>
                <w:color w:val="000000"/>
                <w:sz w:val="22"/>
                <w:szCs w:val="22"/>
              </w:rPr>
              <w:t>Sicherheit, der Überwachung, der Ordnung</w:t>
            </w:r>
            <w:r w:rsidR="00FE437C">
              <w:rPr>
                <w:rFonts w:ascii="Aptos" w:hAnsi="Aptos" w:cs="Noto Serif"/>
                <w:color w:val="000000"/>
                <w:sz w:val="22"/>
                <w:szCs w:val="22"/>
              </w:rPr>
              <w:t xml:space="preserve"> </w:t>
            </w:r>
            <w:r w:rsidRPr="001D47DD">
              <w:rPr>
                <w:rFonts w:ascii="Aptos" w:hAnsi="Aptos" w:cs="Noto Serif"/>
                <w:color w:val="000000"/>
                <w:sz w:val="22"/>
                <w:szCs w:val="22"/>
              </w:rPr>
              <w:t>und der Regierung usw. Also muss beiden</w:t>
            </w:r>
            <w:r w:rsidR="00FE437C">
              <w:rPr>
                <w:rFonts w:ascii="Aptos" w:hAnsi="Aptos" w:cs="Noto Serif"/>
                <w:color w:val="000000"/>
                <w:sz w:val="22"/>
                <w:szCs w:val="22"/>
              </w:rPr>
              <w:t xml:space="preserve"> </w:t>
            </w:r>
            <w:r w:rsidRPr="001D47DD">
              <w:rPr>
                <w:rFonts w:ascii="Aptos" w:hAnsi="Aptos" w:cs="Noto Serif"/>
                <w:color w:val="000000"/>
                <w:sz w:val="22"/>
                <w:szCs w:val="22"/>
              </w:rPr>
              <w:t>Geschlechtern jederzeit auch jedes Studium</w:t>
            </w:r>
            <w:r w:rsidR="00FE437C">
              <w:rPr>
                <w:rFonts w:ascii="Aptos" w:hAnsi="Aptos" w:cs="Noto Serif"/>
                <w:color w:val="000000"/>
                <w:sz w:val="22"/>
                <w:szCs w:val="22"/>
              </w:rPr>
              <w:t xml:space="preserve"> </w:t>
            </w:r>
            <w:r w:rsidRPr="001D47DD">
              <w:rPr>
                <w:rFonts w:ascii="Aptos" w:hAnsi="Aptos" w:cs="Noto Serif"/>
                <w:color w:val="000000"/>
                <w:sz w:val="22"/>
                <w:szCs w:val="22"/>
              </w:rPr>
              <w:t>ermöglicht sein, wie auch jedes Geschlecht in</w:t>
            </w:r>
            <w:r w:rsidR="00B264FE">
              <w:rPr>
                <w:rFonts w:ascii="Aptos" w:hAnsi="Aptos" w:cs="Noto Serif"/>
                <w:color w:val="000000"/>
                <w:sz w:val="22"/>
                <w:szCs w:val="22"/>
              </w:rPr>
              <w:t xml:space="preserve"> </w:t>
            </w:r>
            <w:r w:rsidRPr="001D47DD">
              <w:rPr>
                <w:rFonts w:ascii="Aptos" w:hAnsi="Aptos" w:cs="Noto Serif"/>
                <w:color w:val="000000"/>
                <w:sz w:val="22"/>
                <w:szCs w:val="22"/>
              </w:rPr>
              <w:t>der Gesellschaft jede Position einnehmen können</w:t>
            </w:r>
            <w:r w:rsidR="00B60AA0">
              <w:rPr>
                <w:rFonts w:ascii="Aptos" w:hAnsi="Aptos" w:cs="Noto Serif"/>
                <w:color w:val="000000"/>
                <w:sz w:val="22"/>
                <w:szCs w:val="22"/>
              </w:rPr>
              <w:t xml:space="preserve"> </w:t>
            </w:r>
            <w:r w:rsidRPr="001D47DD">
              <w:rPr>
                <w:rFonts w:ascii="Aptos" w:hAnsi="Aptos" w:cs="Noto Serif"/>
                <w:color w:val="000000"/>
                <w:sz w:val="22"/>
                <w:szCs w:val="22"/>
              </w:rPr>
              <w:t>muss.</w:t>
            </w:r>
            <w:r w:rsidR="00B264FE">
              <w:rPr>
                <w:rFonts w:ascii="Aptos" w:hAnsi="Aptos" w:cs="Noto Serif"/>
                <w:color w:val="000000"/>
                <w:sz w:val="22"/>
                <w:szCs w:val="22"/>
              </w:rPr>
              <w:t xml:space="preserve"> </w:t>
            </w:r>
          </w:p>
        </w:tc>
        <w:tc>
          <w:tcPr>
            <w:tcW w:w="5103" w:type="dxa"/>
          </w:tcPr>
          <w:p w14:paraId="7F91BBAC" w14:textId="569ADFC1" w:rsidR="00AD6F5C" w:rsidRPr="00FE437C" w:rsidRDefault="00A35213" w:rsidP="00B60AA0">
            <w:pPr>
              <w:pStyle w:val="TableContents"/>
              <w:ind w:left="113" w:right="113"/>
              <w:rPr>
                <w:rFonts w:ascii="Aptos" w:eastAsia="Aptos" w:hAnsi="Aptos" w:cs="Aptos"/>
                <w:color w:val="000000"/>
                <w:sz w:val="22"/>
                <w:szCs w:val="22"/>
                <w:lang w:val="en-AU"/>
              </w:rPr>
            </w:pPr>
            <w:r w:rsidRPr="001D47DD">
              <w:rPr>
                <w:rFonts w:ascii="Aptos" w:hAnsi="Aptos" w:cs="Noto Serif"/>
                <w:color w:val="000000"/>
                <w:sz w:val="22"/>
                <w:szCs w:val="22"/>
                <w:lang w:val="en-GB"/>
              </w:rPr>
              <w:t>Where the rights of the female and male gender</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are being ignored and treated with contempt,</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women and men must insist on their</w:t>
            </w:r>
            <w:r w:rsidR="001D47DD">
              <w:rPr>
                <w:rFonts w:ascii="Aptos" w:hAnsi="Aptos" w:cs="Noto Serif"/>
                <w:color w:val="000000"/>
                <w:sz w:val="22"/>
                <w:szCs w:val="22"/>
                <w:lang w:val="en-GB"/>
              </w:rPr>
              <w:t xml:space="preserve"> </w:t>
            </w:r>
            <w:r w:rsidRPr="001D47DD">
              <w:rPr>
                <w:rFonts w:ascii="Aptos" w:hAnsi="Aptos" w:cs="Noto Serif"/>
                <w:color w:val="000000"/>
                <w:sz w:val="22"/>
                <w:szCs w:val="22"/>
                <w:lang w:val="en-GB"/>
              </w:rPr>
              <w:t>rights and must fight for them with all permissible</w:t>
            </w:r>
            <w:r w:rsidR="001D47DD">
              <w:rPr>
                <w:rFonts w:ascii="Aptos" w:hAnsi="Aptos" w:cs="Noto Serif"/>
                <w:color w:val="000000"/>
                <w:sz w:val="22"/>
                <w:szCs w:val="22"/>
                <w:lang w:val="en-GB"/>
              </w:rPr>
              <w:t xml:space="preserve"> </w:t>
            </w:r>
            <w:r w:rsidRPr="001D47DD">
              <w:rPr>
                <w:rFonts w:ascii="Aptos" w:hAnsi="Aptos" w:cs="Noto Serif"/>
                <w:color w:val="000000"/>
                <w:sz w:val="22"/>
                <w:szCs w:val="22"/>
                <w:lang w:val="en-GB"/>
              </w:rPr>
              <w:t>logical means, whereby also one gender</w:t>
            </w:r>
            <w:r w:rsidRPr="001D47DD">
              <w:rPr>
                <w:rFonts w:ascii="Aptos" w:hAnsi="Aptos" w:cs="Noto Serif"/>
                <w:color w:val="000000"/>
                <w:sz w:val="22"/>
                <w:szCs w:val="22"/>
                <w:lang w:val="en-AU"/>
              </w:rPr>
              <w:t xml:space="preserve"> should</w:t>
            </w:r>
            <w:r w:rsidR="001D47DD">
              <w:rPr>
                <w:rFonts w:ascii="Aptos" w:hAnsi="Aptos" w:cs="Noto Serif"/>
                <w:color w:val="000000"/>
                <w:sz w:val="22"/>
                <w:szCs w:val="22"/>
                <w:lang w:val="en-AU"/>
              </w:rPr>
              <w:t xml:space="preserve"> </w:t>
            </w:r>
            <w:r w:rsidRPr="001D47DD">
              <w:rPr>
                <w:rFonts w:ascii="Aptos" w:hAnsi="Aptos" w:cs="Noto Serif"/>
                <w:color w:val="000000"/>
                <w:sz w:val="22"/>
                <w:szCs w:val="22"/>
                <w:lang w:val="en-GB"/>
              </w:rPr>
              <w:t>support the other in their efforts.</w:t>
            </w:r>
            <w:r w:rsidR="001D47DD">
              <w:rPr>
                <w:rFonts w:ascii="Aptos" w:hAnsi="Aptos" w:cs="Noto Serif"/>
                <w:color w:val="000000"/>
                <w:sz w:val="22"/>
                <w:szCs w:val="22"/>
                <w:lang w:val="en-GB"/>
              </w:rPr>
              <w:t xml:space="preserve"> </w:t>
            </w:r>
            <w:r w:rsidRPr="001D47DD">
              <w:rPr>
                <w:rFonts w:ascii="Aptos" w:hAnsi="Aptos" w:cs="Noto Serif"/>
                <w:color w:val="000000"/>
                <w:sz w:val="22"/>
                <w:szCs w:val="22"/>
                <w:lang w:val="en-GB"/>
              </w:rPr>
              <w:t>Therefore</w:t>
            </w:r>
            <w:r w:rsidR="001D47DD">
              <w:rPr>
                <w:rFonts w:ascii="Aptos" w:hAnsi="Aptos" w:cs="Noto Serif"/>
                <w:color w:val="000000"/>
                <w:sz w:val="22"/>
                <w:szCs w:val="22"/>
                <w:lang w:val="en-GB"/>
              </w:rPr>
              <w:t>,</w:t>
            </w:r>
            <w:r w:rsidRPr="001D47DD">
              <w:rPr>
                <w:rFonts w:ascii="Aptos" w:hAnsi="Aptos" w:cs="Noto Serif"/>
                <w:color w:val="000000"/>
                <w:sz w:val="22"/>
                <w:szCs w:val="22"/>
                <w:lang w:val="en-GB"/>
              </w:rPr>
              <w:t xml:space="preserve"> both gender</w:t>
            </w:r>
            <w:r w:rsidRPr="001D47DD">
              <w:rPr>
                <w:rFonts w:ascii="Aptos" w:hAnsi="Aptos" w:cs="Noto Serif"/>
                <w:color w:val="000000"/>
                <w:sz w:val="22"/>
                <w:szCs w:val="22"/>
                <w:lang w:val="en-AU"/>
              </w:rPr>
              <w:t xml:space="preserve">s should </w:t>
            </w:r>
            <w:r w:rsidRPr="001D47DD">
              <w:rPr>
                <w:rFonts w:ascii="Aptos" w:hAnsi="Aptos" w:cs="Noto Serif"/>
                <w:color w:val="000000"/>
                <w:sz w:val="22"/>
                <w:szCs w:val="22"/>
                <w:lang w:val="en-GB"/>
              </w:rPr>
              <w:t>have equal rights</w:t>
            </w:r>
            <w:r w:rsidR="001D47DD">
              <w:rPr>
                <w:rFonts w:ascii="Aptos" w:hAnsi="Aptos" w:cs="Noto Serif"/>
                <w:color w:val="000000"/>
                <w:sz w:val="22"/>
                <w:szCs w:val="22"/>
                <w:lang w:val="en-GB"/>
              </w:rPr>
              <w:t xml:space="preserve"> </w:t>
            </w:r>
            <w:r w:rsidRPr="001D47DD">
              <w:rPr>
                <w:rFonts w:ascii="Aptos" w:hAnsi="Aptos" w:cs="Noto Serif"/>
                <w:color w:val="000000"/>
                <w:sz w:val="22"/>
                <w:szCs w:val="22"/>
                <w:lang w:val="en-GB"/>
              </w:rPr>
              <w:t xml:space="preserve">and equal </w:t>
            </w:r>
            <w:r w:rsidRPr="001D47DD">
              <w:rPr>
                <w:rFonts w:ascii="Aptos" w:hAnsi="Aptos" w:cs="Noto Serif"/>
                <w:color w:val="000000"/>
                <w:sz w:val="22"/>
                <w:szCs w:val="22"/>
                <w:lang w:val="en-AU"/>
              </w:rPr>
              <w:t>duties</w:t>
            </w:r>
            <w:r w:rsidRPr="001D47DD">
              <w:rPr>
                <w:rFonts w:ascii="Aptos" w:hAnsi="Aptos" w:cs="Noto Serif"/>
                <w:color w:val="000000"/>
                <w:sz w:val="22"/>
                <w:szCs w:val="22"/>
                <w:lang w:val="en-GB"/>
              </w:rPr>
              <w:t>, so differences and</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distinctions shall only be present where the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 xml:space="preserve">cause is purely physical or in accord with abilities. This </w:t>
            </w:r>
            <w:r w:rsidR="001D47DD">
              <w:rPr>
                <w:rFonts w:ascii="Aptos" w:hAnsi="Aptos" w:cs="Noto Serif"/>
                <w:color w:val="000000"/>
                <w:sz w:val="22"/>
                <w:szCs w:val="22"/>
                <w:lang w:val="en-GB"/>
              </w:rPr>
              <w:t>relates</w:t>
            </w:r>
            <w:r w:rsidRPr="001D47DD">
              <w:rPr>
                <w:rFonts w:ascii="Aptos" w:hAnsi="Aptos" w:cs="Noto Serif"/>
                <w:color w:val="000000"/>
                <w:sz w:val="22"/>
                <w:szCs w:val="22"/>
                <w:lang w:val="en-GB"/>
              </w:rPr>
              <w:t xml:space="preserve"> to all areas of life, work</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and occupations of any kind, to research and development,</w:t>
            </w:r>
            <w:r w:rsidR="001D47DD">
              <w:rPr>
                <w:rFonts w:ascii="Aptos" w:hAnsi="Aptos" w:cs="Noto Serif"/>
                <w:color w:val="000000"/>
                <w:sz w:val="22"/>
                <w:szCs w:val="22"/>
                <w:lang w:val="en-GB"/>
              </w:rPr>
              <w:t xml:space="preserve"> </w:t>
            </w:r>
            <w:r w:rsidRPr="001D47DD">
              <w:rPr>
                <w:rFonts w:ascii="Aptos" w:hAnsi="Aptos" w:cs="Noto Serif"/>
                <w:color w:val="000000"/>
                <w:sz w:val="22"/>
                <w:szCs w:val="22"/>
                <w:lang w:val="en-GB"/>
              </w:rPr>
              <w:t>however, also to instruction in all</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fields of knowledge, to the education of the offspring</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and to the exercising of an office in the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area of security, monitoring, regulation and</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government and so forth. Thus both genders</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must also be enabled to study anything at any</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time, just as each gender must be able to take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any position in society.</w:t>
            </w:r>
          </w:p>
        </w:tc>
      </w:tr>
      <w:tr w:rsidR="00031B8B" w:rsidRPr="00476AA4" w14:paraId="7550433A" w14:textId="77777777" w:rsidTr="00476AA4">
        <w:tc>
          <w:tcPr>
            <w:tcW w:w="5102" w:type="dxa"/>
          </w:tcPr>
          <w:p w14:paraId="432805FA" w14:textId="77777777" w:rsidR="00031B8B" w:rsidRPr="004F4963" w:rsidRDefault="00031B8B" w:rsidP="00B60AA0">
            <w:pPr>
              <w:pStyle w:val="TableContents"/>
              <w:rPr>
                <w:rFonts w:ascii="Aptos" w:hAnsi="Aptos" w:cs="Noto Serif"/>
                <w:color w:val="000000"/>
                <w:sz w:val="22"/>
                <w:szCs w:val="22"/>
                <w:lang w:val="en-AU"/>
              </w:rPr>
            </w:pPr>
          </w:p>
        </w:tc>
        <w:tc>
          <w:tcPr>
            <w:tcW w:w="5103" w:type="dxa"/>
          </w:tcPr>
          <w:p w14:paraId="717A20FB" w14:textId="77777777" w:rsidR="00031B8B" w:rsidRPr="001D47DD" w:rsidRDefault="00031B8B" w:rsidP="00B60AA0">
            <w:pPr>
              <w:pStyle w:val="TableContents"/>
              <w:rPr>
                <w:rFonts w:ascii="Aptos" w:hAnsi="Aptos" w:cs="Noto Serif"/>
                <w:color w:val="000000"/>
                <w:sz w:val="22"/>
                <w:szCs w:val="22"/>
                <w:lang w:val="en-GB"/>
              </w:rPr>
            </w:pPr>
          </w:p>
        </w:tc>
      </w:tr>
      <w:tr w:rsidR="00A35213" w:rsidRPr="00476AA4" w14:paraId="46E5288F" w14:textId="77777777" w:rsidTr="00476AA4">
        <w:tc>
          <w:tcPr>
            <w:tcW w:w="5102" w:type="dxa"/>
          </w:tcPr>
          <w:p w14:paraId="68B30430" w14:textId="5957702C" w:rsidR="00A35213" w:rsidRPr="001D47DD" w:rsidRDefault="00A35213" w:rsidP="00B60AA0">
            <w:pPr>
              <w:pStyle w:val="TableContents"/>
              <w:ind w:left="113" w:right="113"/>
              <w:rPr>
                <w:rFonts w:ascii="Aptos" w:hAnsi="Aptos" w:cs="Noto Serif"/>
                <w:color w:val="000000"/>
                <w:sz w:val="22"/>
                <w:szCs w:val="22"/>
              </w:rPr>
            </w:pPr>
            <w:r w:rsidRPr="001D47DD">
              <w:rPr>
                <w:rFonts w:ascii="Aptos" w:hAnsi="Aptos" w:cs="Noto Serif"/>
                <w:color w:val="000000"/>
                <w:sz w:val="22"/>
                <w:szCs w:val="22"/>
              </w:rPr>
              <w:t>Mann und Frau müssen sich jederzeit in den</w:t>
            </w:r>
            <w:r w:rsidR="00FE437C">
              <w:rPr>
                <w:rFonts w:ascii="Aptos" w:hAnsi="Aptos" w:cs="Noto Serif"/>
                <w:color w:val="000000"/>
                <w:sz w:val="22"/>
                <w:szCs w:val="22"/>
              </w:rPr>
              <w:t xml:space="preserve"> </w:t>
            </w:r>
            <w:r w:rsidRPr="001D47DD">
              <w:rPr>
                <w:rFonts w:ascii="Aptos" w:hAnsi="Aptos" w:cs="Noto Serif"/>
                <w:color w:val="000000"/>
                <w:sz w:val="22"/>
                <w:szCs w:val="22"/>
              </w:rPr>
              <w:t>Aufgaben des Lebens ergänzen, folglich sie</w:t>
            </w:r>
            <w:r w:rsidR="00FE437C">
              <w:rPr>
                <w:rFonts w:ascii="Aptos" w:hAnsi="Aptos" w:cs="Noto Serif"/>
                <w:color w:val="000000"/>
                <w:sz w:val="22"/>
                <w:szCs w:val="22"/>
              </w:rPr>
              <w:t xml:space="preserve"> </w:t>
            </w:r>
            <w:r w:rsidRPr="001D47DD">
              <w:rPr>
                <w:rFonts w:ascii="Aptos" w:hAnsi="Aptos" w:cs="Noto Serif"/>
                <w:color w:val="000000"/>
                <w:sz w:val="22"/>
                <w:szCs w:val="22"/>
              </w:rPr>
              <w:t>unzertrennlich miteinander verbunden sind</w:t>
            </w:r>
            <w:r w:rsidR="00FE437C">
              <w:rPr>
                <w:rFonts w:ascii="Aptos" w:hAnsi="Aptos" w:cs="Noto Serif"/>
                <w:color w:val="000000"/>
                <w:sz w:val="22"/>
                <w:szCs w:val="22"/>
              </w:rPr>
              <w:t xml:space="preserve"> </w:t>
            </w:r>
            <w:r w:rsidRPr="001D47DD">
              <w:rPr>
                <w:rFonts w:ascii="Aptos" w:hAnsi="Aptos" w:cs="Noto Serif"/>
                <w:color w:val="000000"/>
                <w:sz w:val="22"/>
                <w:szCs w:val="22"/>
              </w:rPr>
              <w:t>und einander brauchen. Das eine Geschlecht</w:t>
            </w:r>
            <w:r w:rsidR="00FE437C">
              <w:rPr>
                <w:rFonts w:ascii="Aptos" w:hAnsi="Aptos" w:cs="Noto Serif"/>
                <w:color w:val="000000"/>
                <w:sz w:val="22"/>
                <w:szCs w:val="22"/>
              </w:rPr>
              <w:t xml:space="preserve"> </w:t>
            </w:r>
            <w:r w:rsidRPr="001D47DD">
              <w:rPr>
                <w:rFonts w:ascii="Aptos" w:hAnsi="Aptos" w:cs="Noto Serif"/>
                <w:color w:val="000000"/>
                <w:sz w:val="22"/>
                <w:szCs w:val="22"/>
              </w:rPr>
              <w:t>kann ohne das andere nicht existieren, denn</w:t>
            </w:r>
            <w:r w:rsidR="00FE437C">
              <w:rPr>
                <w:rFonts w:ascii="Aptos" w:hAnsi="Aptos" w:cs="Noto Serif"/>
                <w:color w:val="000000"/>
                <w:sz w:val="22"/>
                <w:szCs w:val="22"/>
              </w:rPr>
              <w:t xml:space="preserve"> </w:t>
            </w:r>
            <w:r w:rsidRPr="001D47DD">
              <w:rPr>
                <w:rFonts w:ascii="Aptos" w:hAnsi="Aptos" w:cs="Noto Serif"/>
                <w:color w:val="000000"/>
                <w:sz w:val="22"/>
                <w:szCs w:val="22"/>
              </w:rPr>
              <w:t>nur zusammen und in ihrer Unterschiedlichkeit</w:t>
            </w:r>
            <w:r w:rsidR="00FE437C">
              <w:rPr>
                <w:rFonts w:ascii="Aptos" w:hAnsi="Aptos" w:cs="Noto Serif"/>
                <w:color w:val="000000"/>
                <w:sz w:val="22"/>
                <w:szCs w:val="22"/>
              </w:rPr>
              <w:t xml:space="preserve"> </w:t>
            </w:r>
            <w:r w:rsidRPr="001D47DD">
              <w:rPr>
                <w:rFonts w:ascii="Aptos" w:hAnsi="Aptos" w:cs="Noto Serif"/>
                <w:color w:val="000000"/>
                <w:sz w:val="22"/>
                <w:szCs w:val="22"/>
              </w:rPr>
              <w:t>bilden sie das wahre Potential der menschlichen</w:t>
            </w:r>
            <w:r w:rsidR="00FE437C">
              <w:rPr>
                <w:rFonts w:ascii="Aptos" w:hAnsi="Aptos" w:cs="Noto Serif"/>
                <w:color w:val="000000"/>
                <w:sz w:val="22"/>
                <w:szCs w:val="22"/>
              </w:rPr>
              <w:t xml:space="preserve"> </w:t>
            </w:r>
            <w:r w:rsidRPr="001D47DD">
              <w:rPr>
                <w:rFonts w:ascii="Aptos" w:hAnsi="Aptos" w:cs="Noto Serif"/>
                <w:color w:val="000000"/>
                <w:sz w:val="22"/>
                <w:szCs w:val="22"/>
              </w:rPr>
              <w:t>Existenz. Je in sich selbst einen Pol</w:t>
            </w:r>
            <w:r w:rsidR="00B264FE">
              <w:rPr>
                <w:rFonts w:ascii="Aptos" w:hAnsi="Aptos" w:cs="Noto Serif"/>
                <w:color w:val="000000"/>
                <w:sz w:val="22"/>
                <w:szCs w:val="22"/>
              </w:rPr>
              <w:t xml:space="preserve"> </w:t>
            </w:r>
            <w:r w:rsidRPr="001D47DD">
              <w:rPr>
                <w:rFonts w:ascii="Aptos" w:hAnsi="Aptos" w:cs="Noto Serif"/>
                <w:color w:val="000000"/>
                <w:sz w:val="22"/>
                <w:szCs w:val="22"/>
              </w:rPr>
              <w:t>zu 100 Prozent eine Einheit bildend, sind sie in</w:t>
            </w:r>
            <w:r w:rsidR="00FE437C">
              <w:rPr>
                <w:rFonts w:ascii="Aptos" w:hAnsi="Aptos" w:cs="Noto Serif"/>
                <w:color w:val="000000"/>
                <w:sz w:val="22"/>
                <w:szCs w:val="22"/>
              </w:rPr>
              <w:t xml:space="preserve"> </w:t>
            </w:r>
            <w:r w:rsidRPr="001D47DD">
              <w:rPr>
                <w:rFonts w:ascii="Aptos" w:hAnsi="Aptos" w:cs="Noto Serif"/>
                <w:color w:val="000000"/>
                <w:sz w:val="22"/>
                <w:szCs w:val="22"/>
              </w:rPr>
              <w:t>ihrem Zusammenschluss eine volle 100-Prozent-Einheit, genau wie die beiden Pole</w:t>
            </w:r>
            <w:r w:rsidR="00FE437C">
              <w:rPr>
                <w:rFonts w:ascii="Aptos" w:hAnsi="Aptos" w:cs="Noto Serif"/>
                <w:color w:val="000000"/>
                <w:sz w:val="22"/>
                <w:szCs w:val="22"/>
              </w:rPr>
              <w:t xml:space="preserve"> </w:t>
            </w:r>
            <w:r w:rsidRPr="001D47DD">
              <w:rPr>
                <w:rFonts w:ascii="Aptos" w:hAnsi="Aptos" w:cs="Noto Serif"/>
                <w:color w:val="000000"/>
                <w:sz w:val="22"/>
                <w:szCs w:val="22"/>
              </w:rPr>
              <w:t xml:space="preserve">der elektrischen Energie, </w:t>
            </w:r>
            <w:r w:rsidRPr="001D47DD">
              <w:rPr>
                <w:rFonts w:ascii="Aptos" w:hAnsi="Aptos" w:cs="Noto Serif"/>
                <w:color w:val="000000"/>
                <w:sz w:val="22"/>
                <w:szCs w:val="22"/>
              </w:rPr>
              <w:lastRenderedPageBreak/>
              <w:t>die in sich selbst je</w:t>
            </w:r>
            <w:r w:rsidR="00FE437C">
              <w:rPr>
                <w:rFonts w:ascii="Aptos" w:hAnsi="Aptos" w:cs="Noto Serif"/>
                <w:color w:val="000000"/>
                <w:sz w:val="22"/>
                <w:szCs w:val="22"/>
              </w:rPr>
              <w:t xml:space="preserve"> </w:t>
            </w:r>
            <w:r w:rsidRPr="001D47DD">
              <w:rPr>
                <w:rFonts w:ascii="Aptos" w:hAnsi="Aptos" w:cs="Noto Serif"/>
                <w:color w:val="000000"/>
                <w:sz w:val="22"/>
                <w:szCs w:val="22"/>
              </w:rPr>
              <w:t>eine 100-Prozent-Einheit im Negativen und</w:t>
            </w:r>
            <w:r w:rsidR="00FE437C">
              <w:rPr>
                <w:rFonts w:ascii="Aptos" w:hAnsi="Aptos" w:cs="Noto Serif"/>
                <w:color w:val="000000"/>
                <w:sz w:val="22"/>
                <w:szCs w:val="22"/>
              </w:rPr>
              <w:t xml:space="preserve"> </w:t>
            </w:r>
            <w:r w:rsidRPr="001D47DD">
              <w:rPr>
                <w:rFonts w:ascii="Aptos" w:hAnsi="Aptos" w:cs="Noto Serif"/>
                <w:color w:val="000000"/>
                <w:sz w:val="22"/>
                <w:szCs w:val="22"/>
              </w:rPr>
              <w:t>Positiven sind und nur in Verbundenheit das</w:t>
            </w:r>
            <w:r w:rsidR="00B264FE">
              <w:rPr>
                <w:rFonts w:ascii="Aptos" w:hAnsi="Aptos" w:cs="Noto Serif"/>
                <w:color w:val="000000"/>
                <w:sz w:val="22"/>
                <w:szCs w:val="22"/>
              </w:rPr>
              <w:t xml:space="preserve"> </w:t>
            </w:r>
            <w:r w:rsidRPr="001D47DD">
              <w:rPr>
                <w:rFonts w:ascii="Aptos" w:hAnsi="Aptos" w:cs="Noto Serif"/>
                <w:color w:val="000000"/>
                <w:sz w:val="22"/>
                <w:szCs w:val="22"/>
              </w:rPr>
              <w:t>Licht zu erzeugen vermögen und so eine volle</w:t>
            </w:r>
            <w:r w:rsidR="00FE437C">
              <w:rPr>
                <w:rFonts w:ascii="Aptos" w:hAnsi="Aptos" w:cs="Noto Serif"/>
                <w:color w:val="000000"/>
                <w:sz w:val="22"/>
                <w:szCs w:val="22"/>
              </w:rPr>
              <w:t xml:space="preserve"> </w:t>
            </w:r>
            <w:r w:rsidRPr="001D47DD">
              <w:rPr>
                <w:rFonts w:ascii="Aptos" w:hAnsi="Aptos" w:cs="Noto Serif"/>
                <w:color w:val="000000"/>
                <w:sz w:val="22"/>
                <w:szCs w:val="22"/>
              </w:rPr>
              <w:t>Einheit bilden.</w:t>
            </w:r>
          </w:p>
        </w:tc>
        <w:tc>
          <w:tcPr>
            <w:tcW w:w="5103" w:type="dxa"/>
          </w:tcPr>
          <w:p w14:paraId="36B4887E" w14:textId="0A4F4F78" w:rsidR="00A35213" w:rsidRPr="00FE437C" w:rsidRDefault="00A35213" w:rsidP="00B60AA0">
            <w:pPr>
              <w:pStyle w:val="TableContents"/>
              <w:ind w:left="113" w:right="113"/>
              <w:rPr>
                <w:rFonts w:ascii="Aptos" w:eastAsia="Aptos" w:hAnsi="Aptos" w:cs="Aptos"/>
                <w:color w:val="000000"/>
                <w:sz w:val="22"/>
                <w:szCs w:val="22"/>
                <w:lang w:val="en-AU"/>
              </w:rPr>
            </w:pPr>
            <w:r w:rsidRPr="001D47DD">
              <w:rPr>
                <w:rFonts w:ascii="Aptos" w:hAnsi="Aptos" w:cs="Noto Serif"/>
                <w:color w:val="000000"/>
                <w:sz w:val="22"/>
                <w:szCs w:val="22"/>
                <w:lang w:val="en-GB"/>
              </w:rPr>
              <w:lastRenderedPageBreak/>
              <w:t>Man and woman must complement each other</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at all times in the duties of life; consequently,</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they are inseparably connected with each</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other and need each other. One gender cannot</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exist without the other because only together</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and in their difference do they form the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true potential of human existence. With each one in</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itself forming a pole of a 100 percent unity, they are, in their union, a complete 100 percent unity, exactly like both poles of electrical energy which are in themselves a 100 percent</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 xml:space="preserve">unity in the negative and positive and are </w:t>
            </w:r>
            <w:r w:rsidRPr="001D47DD">
              <w:rPr>
                <w:rFonts w:ascii="Aptos" w:hAnsi="Aptos" w:cs="Noto Serif"/>
                <w:color w:val="000000"/>
                <w:sz w:val="22"/>
                <w:szCs w:val="22"/>
                <w:lang w:val="en-GB"/>
              </w:rPr>
              <w:lastRenderedPageBreak/>
              <w:t>able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to generate light only in togetherness and thus</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form a complete unity.</w:t>
            </w:r>
          </w:p>
        </w:tc>
      </w:tr>
      <w:tr w:rsidR="00031B8B" w:rsidRPr="00476AA4" w14:paraId="5B190801" w14:textId="77777777" w:rsidTr="00476AA4">
        <w:tc>
          <w:tcPr>
            <w:tcW w:w="5102" w:type="dxa"/>
          </w:tcPr>
          <w:p w14:paraId="7CD6801C" w14:textId="77777777" w:rsidR="00031B8B" w:rsidRPr="004F4963" w:rsidRDefault="00031B8B" w:rsidP="00B60AA0">
            <w:pPr>
              <w:pStyle w:val="TableContents"/>
              <w:rPr>
                <w:rFonts w:ascii="Aptos" w:hAnsi="Aptos" w:cs="Noto Serif"/>
                <w:color w:val="000000"/>
                <w:sz w:val="22"/>
                <w:szCs w:val="22"/>
                <w:lang w:val="en-AU"/>
              </w:rPr>
            </w:pPr>
          </w:p>
        </w:tc>
        <w:tc>
          <w:tcPr>
            <w:tcW w:w="5103" w:type="dxa"/>
          </w:tcPr>
          <w:p w14:paraId="4BFD9A66" w14:textId="77777777" w:rsidR="00031B8B" w:rsidRPr="001D47DD" w:rsidRDefault="00031B8B" w:rsidP="00B60AA0">
            <w:pPr>
              <w:pStyle w:val="TableContents"/>
              <w:rPr>
                <w:rFonts w:ascii="Aptos" w:hAnsi="Aptos" w:cs="Noto Serif"/>
                <w:color w:val="000000"/>
                <w:sz w:val="22"/>
                <w:szCs w:val="22"/>
                <w:lang w:val="en-GB"/>
              </w:rPr>
            </w:pPr>
          </w:p>
        </w:tc>
      </w:tr>
      <w:tr w:rsidR="00A35213" w:rsidRPr="00476AA4" w14:paraId="5F0551C3" w14:textId="77777777" w:rsidTr="00476AA4">
        <w:tc>
          <w:tcPr>
            <w:tcW w:w="5102" w:type="dxa"/>
          </w:tcPr>
          <w:p w14:paraId="6237F888" w14:textId="0C8E965E" w:rsidR="00A35213" w:rsidRPr="001D47DD" w:rsidRDefault="00A35213" w:rsidP="00B60AA0">
            <w:pPr>
              <w:pStyle w:val="TableContents"/>
              <w:ind w:left="113" w:right="113"/>
              <w:rPr>
                <w:rFonts w:ascii="Aptos" w:hAnsi="Aptos" w:cs="Noto Serif"/>
                <w:color w:val="000000"/>
                <w:sz w:val="22"/>
                <w:szCs w:val="22"/>
              </w:rPr>
            </w:pPr>
            <w:r w:rsidRPr="001D47DD">
              <w:rPr>
                <w:rFonts w:ascii="Aptos" w:hAnsi="Aptos" w:cs="Noto Serif"/>
                <w:color w:val="000000"/>
                <w:sz w:val="22"/>
                <w:szCs w:val="22"/>
              </w:rPr>
              <w:t>In der Grundessenz, im Geist (in der Schöpfungsenergie) resp. in der Geistform (Schöpfungsenergieform) ist das weibliche und das männliche</w:t>
            </w:r>
            <w:r w:rsidR="00FE437C">
              <w:rPr>
                <w:rFonts w:ascii="Aptos" w:hAnsi="Aptos" w:cs="Noto Serif"/>
                <w:color w:val="000000"/>
                <w:sz w:val="22"/>
                <w:szCs w:val="22"/>
              </w:rPr>
              <w:t xml:space="preserve"> </w:t>
            </w:r>
            <w:r w:rsidRPr="001D47DD">
              <w:rPr>
                <w:rFonts w:ascii="Aptos" w:hAnsi="Aptos" w:cs="Noto Serif"/>
                <w:color w:val="000000"/>
                <w:sz w:val="22"/>
                <w:szCs w:val="22"/>
              </w:rPr>
              <w:t>Geschlecht im Wesen und in der Energie vollkommen</w:t>
            </w:r>
            <w:r w:rsidR="00FE437C">
              <w:rPr>
                <w:rFonts w:ascii="Aptos" w:hAnsi="Aptos" w:cs="Noto Serif"/>
                <w:color w:val="000000"/>
                <w:sz w:val="22"/>
                <w:szCs w:val="22"/>
              </w:rPr>
              <w:t xml:space="preserve"> </w:t>
            </w:r>
            <w:r w:rsidRPr="001D47DD">
              <w:rPr>
                <w:rFonts w:ascii="Aptos" w:hAnsi="Aptos" w:cs="Noto Serif"/>
                <w:color w:val="000000"/>
                <w:sz w:val="22"/>
                <w:szCs w:val="22"/>
              </w:rPr>
              <w:t>gleich. Eine Verschiedenheit besteht</w:t>
            </w:r>
            <w:r w:rsidR="00B60AA0">
              <w:rPr>
                <w:rFonts w:ascii="Aptos" w:hAnsi="Aptos" w:cs="Noto Serif"/>
                <w:color w:val="000000"/>
                <w:sz w:val="22"/>
                <w:szCs w:val="22"/>
              </w:rPr>
              <w:t xml:space="preserve"> </w:t>
            </w:r>
            <w:r w:rsidRPr="001D47DD">
              <w:rPr>
                <w:rFonts w:ascii="Aptos" w:hAnsi="Aptos" w:cs="Noto Serif"/>
                <w:color w:val="000000"/>
                <w:sz w:val="22"/>
                <w:szCs w:val="22"/>
              </w:rPr>
              <w:t>nur beim rein physischen Körper und im</w:t>
            </w:r>
            <w:r w:rsidR="00FE437C">
              <w:rPr>
                <w:rFonts w:ascii="Aptos" w:hAnsi="Aptos" w:cs="Noto Serif"/>
                <w:color w:val="000000"/>
                <w:sz w:val="22"/>
                <w:szCs w:val="22"/>
              </w:rPr>
              <w:t xml:space="preserve"> </w:t>
            </w:r>
            <w:r w:rsidRPr="001D47DD">
              <w:rPr>
                <w:rFonts w:ascii="Aptos" w:hAnsi="Aptos" w:cs="Noto Serif"/>
                <w:color w:val="000000"/>
                <w:sz w:val="22"/>
                <w:szCs w:val="22"/>
              </w:rPr>
              <w:t>Bereich der Gedanken- und Gefühlswelt sowie</w:t>
            </w:r>
            <w:r w:rsidR="00FE437C">
              <w:rPr>
                <w:rFonts w:ascii="Aptos" w:hAnsi="Aptos" w:cs="Noto Serif"/>
                <w:color w:val="000000"/>
                <w:sz w:val="22"/>
                <w:szCs w:val="22"/>
              </w:rPr>
              <w:t xml:space="preserve"> </w:t>
            </w:r>
            <w:r w:rsidRPr="001D47DD">
              <w:rPr>
                <w:rFonts w:ascii="Aptos" w:hAnsi="Aptos" w:cs="Noto Serif"/>
                <w:color w:val="000000"/>
                <w:sz w:val="22"/>
                <w:szCs w:val="22"/>
              </w:rPr>
              <w:t>der Persönlichkeits- und Charakterstruktur, der</w:t>
            </w:r>
            <w:r w:rsidR="00FE437C">
              <w:rPr>
                <w:rFonts w:ascii="Aptos" w:hAnsi="Aptos" w:cs="Noto Serif"/>
                <w:color w:val="000000"/>
                <w:sz w:val="22"/>
                <w:szCs w:val="22"/>
              </w:rPr>
              <w:t xml:space="preserve"> </w:t>
            </w:r>
            <w:r w:rsidRPr="001D47DD">
              <w:rPr>
                <w:rFonts w:ascii="Aptos" w:hAnsi="Aptos" w:cs="Noto Serif"/>
                <w:color w:val="000000"/>
                <w:sz w:val="22"/>
                <w:szCs w:val="22"/>
              </w:rPr>
              <w:t>Sensibilität und der Feinfühligkeit. Eine</w:t>
            </w:r>
            <w:r w:rsidR="00FE437C">
              <w:rPr>
                <w:rFonts w:ascii="Aptos" w:hAnsi="Aptos" w:cs="Noto Serif"/>
                <w:color w:val="000000"/>
                <w:sz w:val="22"/>
                <w:szCs w:val="22"/>
              </w:rPr>
              <w:t xml:space="preserve"> </w:t>
            </w:r>
            <w:r w:rsidRPr="001D47DD">
              <w:rPr>
                <w:rFonts w:ascii="Aptos" w:hAnsi="Aptos" w:cs="Noto Serif"/>
                <w:color w:val="000000"/>
                <w:sz w:val="22"/>
                <w:szCs w:val="22"/>
              </w:rPr>
              <w:t>Trennung zwischen beiden Geschlechtern vollzieht jedoch nur der Mensch, doch geschah</w:t>
            </w:r>
            <w:r w:rsidR="00FE437C">
              <w:rPr>
                <w:rFonts w:ascii="Aptos" w:hAnsi="Aptos" w:cs="Noto Serif"/>
                <w:color w:val="000000"/>
                <w:sz w:val="22"/>
                <w:szCs w:val="22"/>
              </w:rPr>
              <w:t xml:space="preserve"> </w:t>
            </w:r>
            <w:r w:rsidRPr="001D47DD">
              <w:rPr>
                <w:rFonts w:ascii="Aptos" w:hAnsi="Aptos" w:cs="Noto Serif"/>
                <w:color w:val="000000"/>
                <w:sz w:val="22"/>
                <w:szCs w:val="22"/>
              </w:rPr>
              <w:t>das niemals in bezug auf die natürlichen</w:t>
            </w:r>
            <w:r w:rsidR="00B264FE">
              <w:rPr>
                <w:rFonts w:ascii="Aptos" w:hAnsi="Aptos" w:cs="Noto Serif"/>
                <w:color w:val="000000"/>
                <w:sz w:val="22"/>
                <w:szCs w:val="22"/>
              </w:rPr>
              <w:t xml:space="preserve"> </w:t>
            </w:r>
            <w:r w:rsidRPr="001D47DD">
              <w:rPr>
                <w:rFonts w:ascii="Aptos" w:hAnsi="Aptos" w:cs="Noto Serif"/>
                <w:color w:val="000000"/>
                <w:sz w:val="22"/>
                <w:szCs w:val="22"/>
              </w:rPr>
              <w:t>Verschiedenheiten zwischen Mann und Frau,</w:t>
            </w:r>
            <w:r w:rsidR="00B264FE">
              <w:rPr>
                <w:rFonts w:ascii="Aptos" w:hAnsi="Aptos" w:cs="Noto Serif"/>
                <w:color w:val="000000"/>
                <w:sz w:val="22"/>
                <w:szCs w:val="22"/>
              </w:rPr>
              <w:t xml:space="preserve"> </w:t>
            </w:r>
            <w:r w:rsidRPr="001D47DD">
              <w:rPr>
                <w:rFonts w:ascii="Aptos" w:hAnsi="Aptos" w:cs="Noto Serif"/>
                <w:color w:val="000000"/>
                <w:sz w:val="22"/>
                <w:szCs w:val="22"/>
              </w:rPr>
              <w:t>sondern einzig nur allein aus machtausübenden,</w:t>
            </w:r>
            <w:r w:rsidR="00B264FE">
              <w:rPr>
                <w:rFonts w:ascii="Aptos" w:hAnsi="Aptos" w:cs="Noto Serif"/>
                <w:color w:val="000000"/>
                <w:sz w:val="22"/>
                <w:szCs w:val="22"/>
              </w:rPr>
              <w:t xml:space="preserve"> </w:t>
            </w:r>
            <w:r w:rsidRPr="001D47DD">
              <w:rPr>
                <w:rFonts w:ascii="Aptos" w:hAnsi="Aptos" w:cs="Noto Serif"/>
                <w:color w:val="000000"/>
                <w:sz w:val="22"/>
                <w:szCs w:val="22"/>
              </w:rPr>
              <w:t>beherrschenden und gesellschaftlichen</w:t>
            </w:r>
            <w:r w:rsidR="00B264FE">
              <w:rPr>
                <w:rFonts w:ascii="Aptos" w:hAnsi="Aptos" w:cs="Noto Serif"/>
                <w:color w:val="000000"/>
                <w:sz w:val="22"/>
                <w:szCs w:val="22"/>
              </w:rPr>
              <w:t xml:space="preserve"> </w:t>
            </w:r>
            <w:r w:rsidRPr="001D47DD">
              <w:rPr>
                <w:rFonts w:ascii="Aptos" w:hAnsi="Aptos" w:cs="Noto Serif"/>
                <w:color w:val="000000"/>
                <w:sz w:val="22"/>
                <w:szCs w:val="22"/>
              </w:rPr>
              <w:t>Gründen.</w:t>
            </w:r>
          </w:p>
        </w:tc>
        <w:tc>
          <w:tcPr>
            <w:tcW w:w="5103" w:type="dxa"/>
          </w:tcPr>
          <w:p w14:paraId="18466109" w14:textId="2B98666A" w:rsidR="00A35213" w:rsidRPr="001D47DD" w:rsidRDefault="00A35213" w:rsidP="00B60AA0">
            <w:pPr>
              <w:pStyle w:val="TableContents"/>
              <w:ind w:left="113" w:right="113"/>
              <w:rPr>
                <w:rFonts w:ascii="Aptos" w:hAnsi="Aptos" w:cs="Noto Serif"/>
                <w:color w:val="000000"/>
                <w:sz w:val="22"/>
                <w:szCs w:val="22"/>
                <w:lang w:val="en-GB"/>
              </w:rPr>
            </w:pPr>
            <w:r w:rsidRPr="001D47DD">
              <w:rPr>
                <w:rFonts w:ascii="Aptos" w:hAnsi="Aptos" w:cs="Noto Serif"/>
                <w:color w:val="000000"/>
                <w:sz w:val="22"/>
                <w:szCs w:val="22"/>
                <w:lang w:val="en-GB"/>
              </w:rPr>
              <w:t>In its fundamental essence, in the Creation-energy, that is</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to say, in the Creation-life-energy-form, the female and the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male gender, in their nature and in their energy,</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are completely equal.  A difference exists</w:t>
            </w:r>
            <w:r w:rsidR="00F21DE7">
              <w:rPr>
                <w:rFonts w:ascii="Aptos" w:hAnsi="Aptos" w:cs="Noto Serif"/>
                <w:color w:val="000000"/>
                <w:sz w:val="22"/>
                <w:szCs w:val="22"/>
                <w:lang w:val="en-GB"/>
              </w:rPr>
              <w:t xml:space="preserve"> </w:t>
            </w:r>
            <w:r w:rsidRPr="001D47DD">
              <w:rPr>
                <w:rFonts w:ascii="Aptos" w:hAnsi="Aptos" w:cs="Noto Serif"/>
                <w:color w:val="000000"/>
                <w:sz w:val="22"/>
                <w:szCs w:val="22"/>
                <w:lang w:val="en-GB"/>
              </w:rPr>
              <w:t>only with the purely physical body and in the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area of the world of thoughts and feelings, as</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well as in the structure of the personality and the</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character, the sensibility and fine-sensitivity.</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However, a separation between the genders</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is only carried out by the human being,</w:t>
            </w:r>
            <w:r w:rsidR="00FE437C">
              <w:rPr>
                <w:rFonts w:ascii="Aptos" w:hAnsi="Aptos" w:cs="Noto Serif"/>
                <w:color w:val="000000"/>
                <w:sz w:val="22"/>
                <w:szCs w:val="22"/>
                <w:lang w:val="en-GB"/>
              </w:rPr>
              <w:t xml:space="preserve"> </w:t>
            </w:r>
            <w:r w:rsidRPr="001D47DD">
              <w:rPr>
                <w:rFonts w:ascii="Aptos" w:hAnsi="Aptos" w:cs="Noto Serif"/>
                <w:color w:val="000000"/>
                <w:sz w:val="22"/>
                <w:szCs w:val="22"/>
                <w:lang w:val="en-GB"/>
              </w:rPr>
              <w:t>but it never happened in relation to the</w:t>
            </w:r>
            <w:r w:rsidR="00F21DE7">
              <w:rPr>
                <w:rFonts w:ascii="Aptos" w:hAnsi="Aptos" w:cs="Noto Serif"/>
                <w:color w:val="000000"/>
                <w:sz w:val="22"/>
                <w:szCs w:val="22"/>
                <w:lang w:val="en-GB"/>
              </w:rPr>
              <w:t xml:space="preserve"> </w:t>
            </w:r>
            <w:r w:rsidRPr="001D47DD">
              <w:rPr>
                <w:rFonts w:ascii="Aptos" w:hAnsi="Aptos" w:cs="Noto Serif"/>
                <w:color w:val="000000"/>
                <w:sz w:val="22"/>
                <w:szCs w:val="22"/>
                <w:lang w:val="en-GB"/>
              </w:rPr>
              <w:t>natural differences between man and woman,</w:t>
            </w:r>
            <w:r w:rsidR="00B60AA0">
              <w:rPr>
                <w:rFonts w:ascii="Aptos" w:hAnsi="Aptos" w:cs="Noto Serif"/>
                <w:color w:val="000000"/>
                <w:sz w:val="22"/>
                <w:szCs w:val="22"/>
                <w:lang w:val="en-GB"/>
              </w:rPr>
              <w:t xml:space="preserve"> </w:t>
            </w:r>
            <w:r w:rsidRPr="001D47DD">
              <w:rPr>
                <w:rFonts w:ascii="Aptos" w:hAnsi="Aptos" w:cs="Noto Serif"/>
                <w:color w:val="000000"/>
                <w:sz w:val="22"/>
                <w:szCs w:val="22"/>
                <w:lang w:val="en-GB"/>
              </w:rPr>
              <w:t>rather solely for might-wielding, dominating and</w:t>
            </w:r>
            <w:r w:rsidR="00B60AA0">
              <w:rPr>
                <w:rFonts w:ascii="Aptos" w:hAnsi="Aptos" w:cs="Noto Serif"/>
                <w:color w:val="000000"/>
                <w:sz w:val="22"/>
                <w:szCs w:val="22"/>
                <w:lang w:val="en-GB"/>
              </w:rPr>
              <w:t xml:space="preserve"> </w:t>
            </w:r>
            <w:r w:rsidRPr="00B60AA0">
              <w:rPr>
                <w:rFonts w:ascii="Aptos" w:hAnsi="Aptos" w:cs="Noto Serif"/>
                <w:color w:val="000000"/>
                <w:sz w:val="22"/>
                <w:szCs w:val="22"/>
                <w:lang w:val="en-AU"/>
              </w:rPr>
              <w:t>social reasons.</w:t>
            </w:r>
          </w:p>
        </w:tc>
      </w:tr>
      <w:tr w:rsidR="0024646D" w:rsidRPr="00476AA4" w14:paraId="4DD8491C" w14:textId="77777777" w:rsidTr="00476AA4">
        <w:tc>
          <w:tcPr>
            <w:tcW w:w="5102" w:type="dxa"/>
          </w:tcPr>
          <w:p w14:paraId="061C0B39" w14:textId="77777777" w:rsidR="0024646D" w:rsidRPr="00B60AA0" w:rsidRDefault="0024646D" w:rsidP="00B60AA0">
            <w:pPr>
              <w:pStyle w:val="TableContents"/>
              <w:rPr>
                <w:rFonts w:ascii="Aptos" w:hAnsi="Aptos" w:cs="Noto Serif"/>
                <w:color w:val="000000"/>
                <w:sz w:val="22"/>
                <w:szCs w:val="22"/>
                <w:lang w:val="en-AU"/>
              </w:rPr>
            </w:pPr>
          </w:p>
        </w:tc>
        <w:tc>
          <w:tcPr>
            <w:tcW w:w="5103" w:type="dxa"/>
          </w:tcPr>
          <w:p w14:paraId="7CE73B3B" w14:textId="77777777" w:rsidR="0024646D" w:rsidRPr="001D47DD" w:rsidRDefault="0024646D" w:rsidP="00B60AA0">
            <w:pPr>
              <w:pStyle w:val="TableContents"/>
              <w:rPr>
                <w:rFonts w:ascii="Aptos" w:hAnsi="Aptos" w:cs="Noto Serif"/>
                <w:color w:val="000000"/>
                <w:sz w:val="22"/>
                <w:szCs w:val="22"/>
                <w:lang w:val="en-GB"/>
              </w:rPr>
            </w:pPr>
          </w:p>
        </w:tc>
      </w:tr>
      <w:tr w:rsidR="00A35213" w:rsidRPr="00476AA4" w14:paraId="549379E3" w14:textId="77777777" w:rsidTr="00476AA4">
        <w:tc>
          <w:tcPr>
            <w:tcW w:w="5102" w:type="dxa"/>
          </w:tcPr>
          <w:p w14:paraId="545CD797" w14:textId="77777777" w:rsidR="00A35213" w:rsidRPr="001D47DD" w:rsidRDefault="00A35213" w:rsidP="00B60AA0">
            <w:pPr>
              <w:pStyle w:val="TableContents"/>
              <w:ind w:left="113" w:right="113"/>
              <w:rPr>
                <w:rFonts w:ascii="Aptos" w:hAnsi="Aptos" w:cs="Noto Serif"/>
                <w:color w:val="000000"/>
                <w:sz w:val="22"/>
                <w:szCs w:val="22"/>
              </w:rPr>
            </w:pPr>
            <w:r w:rsidRPr="001D47DD">
              <w:rPr>
                <w:rFonts w:ascii="Aptos" w:hAnsi="Aptos" w:cs="Noto Serif"/>
                <w:color w:val="000000"/>
                <w:sz w:val="22"/>
                <w:szCs w:val="22"/>
              </w:rPr>
              <w:t>Das weibliche Geschlecht ist dem männlichen</w:t>
            </w:r>
          </w:p>
          <w:p w14:paraId="28B4F254" w14:textId="5047D9EF" w:rsidR="00A35213" w:rsidRPr="001D47DD" w:rsidRDefault="00A35213" w:rsidP="00B60AA0">
            <w:pPr>
              <w:ind w:left="113" w:right="113"/>
              <w:rPr>
                <w:rFonts w:ascii="Aptos" w:hAnsi="Aptos" w:cs="Noto Serif"/>
                <w:color w:val="000000"/>
                <w:sz w:val="22"/>
                <w:szCs w:val="22"/>
              </w:rPr>
            </w:pPr>
            <w:r w:rsidRPr="001D47DD">
              <w:rPr>
                <w:rFonts w:ascii="Aptos" w:hAnsi="Aptos" w:cs="Noto Serif"/>
                <w:color w:val="000000"/>
                <w:sz w:val="22"/>
                <w:szCs w:val="22"/>
              </w:rPr>
              <w:t>ebensowenig unterlegen wie auch das</w:t>
            </w:r>
            <w:r w:rsidR="00B264FE">
              <w:rPr>
                <w:rFonts w:ascii="Aptos" w:hAnsi="Aptos" w:cs="Noto Serif"/>
                <w:color w:val="000000"/>
                <w:sz w:val="22"/>
                <w:szCs w:val="22"/>
              </w:rPr>
              <w:t xml:space="preserve"> </w:t>
            </w:r>
            <w:r w:rsidRPr="001D47DD">
              <w:rPr>
                <w:rFonts w:ascii="Aptos" w:hAnsi="Aptos" w:cs="Noto Serif"/>
                <w:color w:val="000000"/>
                <w:sz w:val="22"/>
                <w:szCs w:val="22"/>
              </w:rPr>
              <w:t>männliche nicht dem weiblichen. Unterlegenheiten, Unterdrückung und</w:t>
            </w:r>
            <w:r w:rsidR="00B264FE">
              <w:rPr>
                <w:rFonts w:ascii="Aptos" w:hAnsi="Aptos" w:cs="Noto Serif"/>
                <w:color w:val="000000"/>
                <w:sz w:val="22"/>
                <w:szCs w:val="22"/>
              </w:rPr>
              <w:t xml:space="preserve"> </w:t>
            </w:r>
            <w:r w:rsidRPr="001D47DD">
              <w:rPr>
                <w:rFonts w:ascii="Aptos" w:hAnsi="Aptos" w:cs="Noto Serif"/>
                <w:color w:val="000000"/>
                <w:sz w:val="22"/>
                <w:szCs w:val="22"/>
              </w:rPr>
              <w:t>Minderbewertung der Geschlechter schafft</w:t>
            </w:r>
            <w:r w:rsidR="00B264FE">
              <w:rPr>
                <w:rFonts w:ascii="Aptos" w:hAnsi="Aptos" w:cs="Noto Serif"/>
                <w:color w:val="000000"/>
                <w:sz w:val="22"/>
                <w:szCs w:val="22"/>
              </w:rPr>
              <w:t xml:space="preserve"> </w:t>
            </w:r>
            <w:r w:rsidRPr="001D47DD">
              <w:rPr>
                <w:rFonts w:ascii="Aptos" w:hAnsi="Aptos" w:cs="Noto Serif"/>
                <w:color w:val="000000"/>
                <w:sz w:val="22"/>
                <w:szCs w:val="22"/>
              </w:rPr>
              <w:t>einzig und allein der Mensch selbst. Das aber</w:t>
            </w:r>
            <w:r w:rsidR="00B264FE">
              <w:rPr>
                <w:rFonts w:ascii="Aptos" w:hAnsi="Aptos" w:cs="Noto Serif"/>
                <w:color w:val="000000"/>
                <w:sz w:val="22"/>
                <w:szCs w:val="22"/>
              </w:rPr>
              <w:t xml:space="preserve"> </w:t>
            </w:r>
            <w:r w:rsidRPr="001D47DD">
              <w:rPr>
                <w:rFonts w:ascii="Aptos" w:hAnsi="Aptos" w:cs="Noto Serif"/>
                <w:color w:val="000000"/>
                <w:sz w:val="22"/>
                <w:szCs w:val="22"/>
              </w:rPr>
              <w:t>geschieht durch eine irre und falsche</w:t>
            </w:r>
            <w:r w:rsidR="00B264FE">
              <w:rPr>
                <w:rFonts w:ascii="Aptos" w:hAnsi="Aptos" w:cs="Noto Serif"/>
                <w:color w:val="000000"/>
                <w:sz w:val="22"/>
                <w:szCs w:val="22"/>
              </w:rPr>
              <w:t xml:space="preserve"> </w:t>
            </w:r>
            <w:r w:rsidRPr="001D47DD">
              <w:rPr>
                <w:rFonts w:ascii="Aptos" w:hAnsi="Aptos" w:cs="Noto Serif"/>
                <w:color w:val="000000"/>
                <w:sz w:val="22"/>
                <w:szCs w:val="22"/>
              </w:rPr>
              <w:t>Bewertung der Geschlechter, deren Wesen,</w:t>
            </w:r>
            <w:r w:rsidR="00B264FE">
              <w:rPr>
                <w:rFonts w:ascii="Aptos" w:hAnsi="Aptos" w:cs="Noto Serif"/>
                <w:color w:val="000000"/>
                <w:sz w:val="22"/>
                <w:szCs w:val="22"/>
              </w:rPr>
              <w:t xml:space="preserve"> </w:t>
            </w:r>
            <w:r w:rsidRPr="001D47DD">
              <w:rPr>
                <w:rFonts w:ascii="Aptos" w:hAnsi="Aptos" w:cs="Noto Serif"/>
                <w:color w:val="000000"/>
                <w:sz w:val="22"/>
                <w:szCs w:val="22"/>
              </w:rPr>
              <w:t>Fähigkeiten und Können, die in der Regel beidgeschlechtlich</w:t>
            </w:r>
            <w:r w:rsidR="00B264FE">
              <w:rPr>
                <w:rFonts w:ascii="Aptos" w:hAnsi="Aptos" w:cs="Noto Serif"/>
                <w:color w:val="000000"/>
                <w:sz w:val="22"/>
                <w:szCs w:val="22"/>
              </w:rPr>
              <w:t xml:space="preserve"> </w:t>
            </w:r>
            <w:r w:rsidRPr="001D47DD">
              <w:rPr>
                <w:rFonts w:ascii="Aptos" w:hAnsi="Aptos" w:cs="Noto Serif"/>
                <w:color w:val="000000"/>
                <w:sz w:val="22"/>
                <w:szCs w:val="22"/>
              </w:rPr>
              <w:t>falsch eingeschätzt und völlig</w:t>
            </w:r>
          </w:p>
          <w:p w14:paraId="40C13963" w14:textId="77777777" w:rsidR="00A35213" w:rsidRPr="001D47DD" w:rsidRDefault="00A35213" w:rsidP="00B60AA0">
            <w:pPr>
              <w:ind w:left="113" w:right="113"/>
              <w:rPr>
                <w:rFonts w:ascii="Aptos" w:hAnsi="Aptos" w:cs="Noto Serif"/>
                <w:color w:val="000000"/>
                <w:sz w:val="22"/>
                <w:szCs w:val="22"/>
              </w:rPr>
            </w:pPr>
            <w:r w:rsidRPr="001D47DD">
              <w:rPr>
                <w:rFonts w:ascii="Aptos" w:hAnsi="Aptos" w:cs="Noto Serif"/>
                <w:color w:val="000000"/>
                <w:sz w:val="22"/>
                <w:szCs w:val="22"/>
              </w:rPr>
              <w:t>falsch beurteilt und missverstanden werden.</w:t>
            </w:r>
          </w:p>
          <w:p w14:paraId="586E3C81" w14:textId="0B8E1DCA" w:rsidR="00A35213" w:rsidRPr="001D47DD" w:rsidRDefault="00A35213" w:rsidP="00B60AA0">
            <w:pPr>
              <w:ind w:left="113" w:right="113"/>
              <w:rPr>
                <w:rFonts w:ascii="Aptos" w:hAnsi="Aptos" w:cs="Noto Serif"/>
                <w:color w:val="000000"/>
                <w:sz w:val="22"/>
                <w:szCs w:val="22"/>
              </w:rPr>
            </w:pPr>
            <w:r w:rsidRPr="001D47DD">
              <w:rPr>
                <w:rFonts w:ascii="Aptos" w:hAnsi="Aptos" w:cs="Noto Serif"/>
                <w:color w:val="000000"/>
                <w:sz w:val="22"/>
                <w:szCs w:val="22"/>
              </w:rPr>
              <w:t>Wahrheitlich ist trotz aller Unterschiede kein</w:t>
            </w:r>
            <w:r w:rsidR="00B264FE">
              <w:rPr>
                <w:rFonts w:ascii="Aptos" w:hAnsi="Aptos" w:cs="Noto Serif"/>
                <w:color w:val="000000"/>
                <w:sz w:val="22"/>
                <w:szCs w:val="22"/>
              </w:rPr>
              <w:t xml:space="preserve"> </w:t>
            </w:r>
            <w:r w:rsidRPr="001D47DD">
              <w:rPr>
                <w:rFonts w:ascii="Aptos" w:hAnsi="Aptos" w:cs="Noto Serif"/>
                <w:color w:val="000000"/>
                <w:sz w:val="22"/>
                <w:szCs w:val="22"/>
              </w:rPr>
              <w:t>Geschlecht dem anderen unterlegen oder</w:t>
            </w:r>
            <w:r w:rsidR="00B264FE">
              <w:rPr>
                <w:rFonts w:ascii="Aptos" w:hAnsi="Aptos" w:cs="Noto Serif"/>
                <w:color w:val="000000"/>
                <w:sz w:val="22"/>
                <w:szCs w:val="22"/>
              </w:rPr>
              <w:t xml:space="preserve"> </w:t>
            </w:r>
            <w:r w:rsidRPr="001D47DD">
              <w:rPr>
                <w:rFonts w:ascii="Aptos" w:hAnsi="Aptos" w:cs="Noto Serif"/>
                <w:color w:val="000000"/>
                <w:sz w:val="22"/>
                <w:szCs w:val="22"/>
              </w:rPr>
              <w:t>überlegen, weil beide ihrer Art gemäss dem</w:t>
            </w:r>
            <w:r w:rsidR="00B264FE">
              <w:rPr>
                <w:rFonts w:ascii="Aptos" w:hAnsi="Aptos" w:cs="Noto Serif"/>
                <w:color w:val="000000"/>
                <w:sz w:val="22"/>
                <w:szCs w:val="22"/>
              </w:rPr>
              <w:t xml:space="preserve"> </w:t>
            </w:r>
            <w:r w:rsidRPr="001D47DD">
              <w:rPr>
                <w:rFonts w:ascii="Aptos" w:hAnsi="Aptos" w:cs="Noto Serif"/>
                <w:color w:val="000000"/>
                <w:sz w:val="22"/>
                <w:szCs w:val="22"/>
              </w:rPr>
              <w:t>Bestmöglichen entsprechen und demgemäss</w:t>
            </w:r>
            <w:r w:rsidR="00B264FE">
              <w:rPr>
                <w:rFonts w:ascii="Aptos" w:hAnsi="Aptos" w:cs="Noto Serif"/>
                <w:color w:val="000000"/>
                <w:sz w:val="22"/>
                <w:szCs w:val="22"/>
              </w:rPr>
              <w:t xml:space="preserve"> </w:t>
            </w:r>
            <w:r w:rsidRPr="001D47DD">
              <w:rPr>
                <w:rFonts w:ascii="Aptos" w:hAnsi="Aptos" w:cs="Noto Serif"/>
                <w:color w:val="000000"/>
                <w:sz w:val="22"/>
                <w:szCs w:val="22"/>
              </w:rPr>
              <w:t>auch das Bestmögliche tun – natürlich immer</w:t>
            </w:r>
            <w:r w:rsidR="00B264FE">
              <w:rPr>
                <w:rFonts w:ascii="Aptos" w:hAnsi="Aptos" w:cs="Noto Serif"/>
                <w:color w:val="000000"/>
                <w:sz w:val="22"/>
                <w:szCs w:val="22"/>
              </w:rPr>
              <w:t xml:space="preserve"> </w:t>
            </w:r>
            <w:r w:rsidRPr="001D47DD">
              <w:rPr>
                <w:rFonts w:ascii="Aptos" w:hAnsi="Aptos" w:cs="Noto Serif"/>
                <w:color w:val="000000"/>
                <w:sz w:val="22"/>
                <w:szCs w:val="22"/>
              </w:rPr>
              <w:t>vorausgesetzt, dass das Beste dafür getan</w:t>
            </w:r>
            <w:r w:rsidR="00B264FE">
              <w:rPr>
                <w:rFonts w:ascii="Aptos" w:hAnsi="Aptos" w:cs="Noto Serif"/>
                <w:color w:val="000000"/>
                <w:sz w:val="22"/>
                <w:szCs w:val="22"/>
              </w:rPr>
              <w:t xml:space="preserve"> </w:t>
            </w:r>
            <w:r w:rsidRPr="001D47DD">
              <w:rPr>
                <w:rFonts w:ascii="Aptos" w:hAnsi="Aptos" w:cs="Noto Serif"/>
                <w:color w:val="000000"/>
                <w:sz w:val="22"/>
                <w:szCs w:val="22"/>
              </w:rPr>
              <w:t>wird. Also sind für den Menschen die körperlichen</w:t>
            </w:r>
            <w:r w:rsidR="00B264FE">
              <w:rPr>
                <w:rFonts w:ascii="Aptos" w:hAnsi="Aptos" w:cs="Noto Serif"/>
                <w:color w:val="000000"/>
                <w:sz w:val="22"/>
                <w:szCs w:val="22"/>
              </w:rPr>
              <w:t xml:space="preserve"> </w:t>
            </w:r>
            <w:r w:rsidRPr="001D47DD">
              <w:rPr>
                <w:rFonts w:ascii="Aptos" w:hAnsi="Aptos" w:cs="Noto Serif"/>
                <w:color w:val="000000"/>
                <w:sz w:val="22"/>
                <w:szCs w:val="22"/>
              </w:rPr>
              <w:t>und sonstigen Unterschiede zwischen</w:t>
            </w:r>
            <w:r w:rsidR="00B60AA0">
              <w:rPr>
                <w:rFonts w:ascii="Aptos" w:hAnsi="Aptos" w:cs="Noto Serif"/>
                <w:color w:val="000000"/>
                <w:sz w:val="22"/>
                <w:szCs w:val="22"/>
              </w:rPr>
              <w:t xml:space="preserve"> </w:t>
            </w:r>
            <w:r w:rsidRPr="001D47DD">
              <w:rPr>
                <w:rFonts w:ascii="Aptos" w:hAnsi="Aptos" w:cs="Noto Serif"/>
                <w:color w:val="000000"/>
                <w:sz w:val="22"/>
                <w:szCs w:val="22"/>
              </w:rPr>
              <w:t>Mann und Frau nicht von Bedeutung, denn der</w:t>
            </w:r>
            <w:r w:rsidR="00B60AA0">
              <w:rPr>
                <w:rFonts w:ascii="Aptos" w:hAnsi="Aptos" w:cs="Noto Serif"/>
                <w:color w:val="000000"/>
                <w:sz w:val="22"/>
                <w:szCs w:val="22"/>
              </w:rPr>
              <w:t xml:space="preserve"> </w:t>
            </w:r>
            <w:r w:rsidRPr="001D47DD">
              <w:rPr>
                <w:rFonts w:ascii="Aptos" w:hAnsi="Aptos" w:cs="Noto Serif"/>
                <w:color w:val="000000"/>
                <w:sz w:val="22"/>
                <w:szCs w:val="22"/>
              </w:rPr>
              <w:t>Mensch als solcher ist das wichtigste Element,</w:t>
            </w:r>
            <w:r w:rsidR="00B60AA0">
              <w:rPr>
                <w:rFonts w:ascii="Aptos" w:hAnsi="Aptos" w:cs="Noto Serif"/>
                <w:color w:val="000000"/>
                <w:sz w:val="22"/>
                <w:szCs w:val="22"/>
              </w:rPr>
              <w:t xml:space="preserve"> </w:t>
            </w:r>
            <w:r w:rsidRPr="001D47DD">
              <w:rPr>
                <w:rFonts w:ascii="Aptos" w:hAnsi="Aptos" w:cs="Noto Serif"/>
                <w:color w:val="000000"/>
                <w:sz w:val="22"/>
                <w:szCs w:val="22"/>
              </w:rPr>
              <w:t>das eine Rolle spielt, und dieses rechtfertigt</w:t>
            </w:r>
            <w:r w:rsidR="00B60AA0">
              <w:rPr>
                <w:rFonts w:ascii="Aptos" w:hAnsi="Aptos" w:cs="Noto Serif"/>
                <w:color w:val="000000"/>
                <w:sz w:val="22"/>
                <w:szCs w:val="22"/>
              </w:rPr>
              <w:t xml:space="preserve"> </w:t>
            </w:r>
            <w:r w:rsidRPr="001D47DD">
              <w:rPr>
                <w:rFonts w:ascii="Aptos" w:hAnsi="Aptos" w:cs="Noto Serif"/>
                <w:color w:val="000000"/>
                <w:sz w:val="22"/>
                <w:szCs w:val="22"/>
              </w:rPr>
              <w:t>keine Missachtung und keinen Verstoss gegen</w:t>
            </w:r>
            <w:r w:rsidR="00B60AA0">
              <w:rPr>
                <w:rFonts w:ascii="Aptos" w:hAnsi="Aptos" w:cs="Noto Serif"/>
                <w:color w:val="000000"/>
                <w:sz w:val="22"/>
                <w:szCs w:val="22"/>
              </w:rPr>
              <w:t xml:space="preserve"> </w:t>
            </w:r>
            <w:r w:rsidRPr="001D47DD">
              <w:rPr>
                <w:rFonts w:ascii="Aptos" w:hAnsi="Aptos" w:cs="Noto Serif"/>
                <w:color w:val="000000"/>
                <w:sz w:val="22"/>
                <w:szCs w:val="22"/>
              </w:rPr>
              <w:t>ein Geschöpf der Schöpfung.</w:t>
            </w:r>
          </w:p>
        </w:tc>
        <w:tc>
          <w:tcPr>
            <w:tcW w:w="5103" w:type="dxa"/>
          </w:tcPr>
          <w:p w14:paraId="18140F16" w14:textId="777341C9" w:rsidR="00A35213" w:rsidRPr="001D47DD" w:rsidRDefault="00A35213" w:rsidP="00B60AA0">
            <w:pPr>
              <w:pStyle w:val="TableContents"/>
              <w:ind w:left="113" w:right="113"/>
              <w:rPr>
                <w:rFonts w:ascii="Aptos" w:hAnsi="Aptos" w:cs="Noto Serif"/>
                <w:color w:val="000000"/>
                <w:sz w:val="22"/>
                <w:szCs w:val="22"/>
                <w:lang w:val="en-GB"/>
              </w:rPr>
            </w:pPr>
            <w:r w:rsidRPr="001D47DD">
              <w:rPr>
                <w:rFonts w:ascii="Aptos" w:hAnsi="Aptos" w:cs="Noto Serif"/>
                <w:color w:val="000000"/>
                <w:sz w:val="22"/>
                <w:szCs w:val="22"/>
                <w:lang w:val="en-GB"/>
              </w:rPr>
              <w:t>The female gender is not at all inferior to the</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male, neither is the male to the female.</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Inferiorities, oppression and undervaluation of</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the genders are created solely by the human</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being himself/herself. However, this happens</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through an irrational and false assessment of</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the genders, of their nature, abilities and skills,</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which, as a rule, are assessed incorrectly and</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evaluated absolutely wrongly and misunderstood</w:t>
            </w:r>
            <w:r w:rsidR="00B60AA0">
              <w:rPr>
                <w:rFonts w:ascii="Aptos" w:hAnsi="Aptos" w:cs="Noto Serif"/>
                <w:color w:val="000000"/>
                <w:sz w:val="22"/>
                <w:szCs w:val="22"/>
                <w:lang w:val="en-GB"/>
              </w:rPr>
              <w:t xml:space="preserve"> </w:t>
            </w:r>
            <w:r w:rsidRPr="001D47DD">
              <w:rPr>
                <w:rFonts w:ascii="Aptos" w:hAnsi="Aptos" w:cs="Noto Serif"/>
                <w:color w:val="000000"/>
                <w:sz w:val="22"/>
                <w:szCs w:val="22"/>
                <w:lang w:val="en-GB"/>
              </w:rPr>
              <w:t>by both genders. Truthly, irrespective of all</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differences, no gender is inferior or superior to</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the other because both correspond to the optimal</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level according to their kind, and hence</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also act in the best possible form – naturally,</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always provided they do their best for it.</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Therefore</w:t>
            </w:r>
            <w:r w:rsidR="00B264FE">
              <w:rPr>
                <w:rFonts w:ascii="Aptos" w:hAnsi="Aptos" w:cs="Noto Serif"/>
                <w:color w:val="000000"/>
                <w:sz w:val="22"/>
                <w:szCs w:val="22"/>
                <w:lang w:val="en-GB"/>
              </w:rPr>
              <w:t>,</w:t>
            </w:r>
            <w:r w:rsidRPr="001D47DD">
              <w:rPr>
                <w:rFonts w:ascii="Aptos" w:hAnsi="Aptos" w:cs="Noto Serif"/>
                <w:color w:val="000000"/>
                <w:sz w:val="22"/>
                <w:szCs w:val="22"/>
                <w:lang w:val="en-GB"/>
              </w:rPr>
              <w:t xml:space="preserve"> the physical and other differences</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between man and woman are not of significance</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for the human being, because the human</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being as such is the most important element</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which plays a role, and this does not justify</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any contempt or any offence against a creature</w:t>
            </w:r>
            <w:r w:rsidR="00B264FE">
              <w:rPr>
                <w:rFonts w:ascii="Aptos" w:hAnsi="Aptos" w:cs="Noto Serif"/>
                <w:color w:val="000000"/>
                <w:sz w:val="22"/>
                <w:szCs w:val="22"/>
                <w:lang w:val="en-GB"/>
              </w:rPr>
              <w:t xml:space="preserve"> </w:t>
            </w:r>
            <w:r w:rsidRPr="001D47DD">
              <w:rPr>
                <w:rFonts w:ascii="Aptos" w:hAnsi="Aptos" w:cs="Noto Serif"/>
                <w:color w:val="000000"/>
                <w:sz w:val="22"/>
                <w:szCs w:val="22"/>
                <w:lang w:val="en-GB"/>
              </w:rPr>
              <w:t>of the Creation.</w:t>
            </w:r>
          </w:p>
        </w:tc>
      </w:tr>
      <w:tr w:rsidR="0024646D" w:rsidRPr="00476AA4" w14:paraId="282CD9FC" w14:textId="77777777" w:rsidTr="00476AA4">
        <w:tc>
          <w:tcPr>
            <w:tcW w:w="5102" w:type="dxa"/>
          </w:tcPr>
          <w:p w14:paraId="15638046" w14:textId="77777777" w:rsidR="0024646D" w:rsidRPr="004F4963" w:rsidRDefault="0024646D" w:rsidP="00B60AA0">
            <w:pPr>
              <w:pStyle w:val="TableContents"/>
              <w:rPr>
                <w:rFonts w:ascii="Aptos" w:hAnsi="Aptos" w:cs="Noto Serif"/>
                <w:color w:val="000000"/>
                <w:sz w:val="22"/>
                <w:szCs w:val="22"/>
                <w:lang w:val="en-AU"/>
              </w:rPr>
            </w:pPr>
          </w:p>
        </w:tc>
        <w:tc>
          <w:tcPr>
            <w:tcW w:w="5103" w:type="dxa"/>
          </w:tcPr>
          <w:p w14:paraId="253CCA62" w14:textId="77777777" w:rsidR="0024646D" w:rsidRPr="001D47DD" w:rsidRDefault="0024646D" w:rsidP="00B60AA0">
            <w:pPr>
              <w:pStyle w:val="TableContents"/>
              <w:rPr>
                <w:rFonts w:ascii="Aptos" w:hAnsi="Aptos" w:cs="Noto Serif"/>
                <w:color w:val="000000"/>
                <w:sz w:val="22"/>
                <w:szCs w:val="22"/>
                <w:lang w:val="en-GB"/>
              </w:rPr>
            </w:pPr>
          </w:p>
        </w:tc>
      </w:tr>
      <w:tr w:rsidR="00A35213" w:rsidRPr="001D47DD" w14:paraId="302E098D" w14:textId="77777777" w:rsidTr="00476AA4">
        <w:tc>
          <w:tcPr>
            <w:tcW w:w="5102" w:type="dxa"/>
          </w:tcPr>
          <w:p w14:paraId="43CE0E02" w14:textId="1B93F697" w:rsidR="00A35213" w:rsidRPr="001D47DD" w:rsidRDefault="00A35213" w:rsidP="00B60AA0">
            <w:pPr>
              <w:pStyle w:val="TableContents"/>
              <w:jc w:val="right"/>
              <w:rPr>
                <w:rFonts w:ascii="Aptos" w:hAnsi="Aptos" w:cs="Noto Serif"/>
                <w:i/>
                <w:iCs/>
                <w:color w:val="000000"/>
                <w:sz w:val="22"/>
                <w:szCs w:val="22"/>
              </w:rPr>
            </w:pPr>
            <w:r w:rsidRPr="001D47DD">
              <w:rPr>
                <w:rFonts w:ascii="Aptos" w:hAnsi="Aptos" w:cs="Noto Serif"/>
                <w:i/>
                <w:iCs/>
                <w:color w:val="000000"/>
                <w:sz w:val="22"/>
                <w:szCs w:val="22"/>
              </w:rPr>
              <w:t>Billy</w:t>
            </w:r>
          </w:p>
        </w:tc>
        <w:tc>
          <w:tcPr>
            <w:tcW w:w="5103" w:type="dxa"/>
          </w:tcPr>
          <w:p w14:paraId="52FC3299" w14:textId="6D242D6F" w:rsidR="00A35213" w:rsidRPr="001D47DD" w:rsidRDefault="006924DA" w:rsidP="00B60AA0">
            <w:pPr>
              <w:pStyle w:val="TableContents"/>
              <w:jc w:val="right"/>
              <w:rPr>
                <w:rFonts w:ascii="Aptos" w:hAnsi="Aptos" w:cs="Noto Serif"/>
                <w:i/>
                <w:iCs/>
                <w:color w:val="000000"/>
                <w:sz w:val="22"/>
                <w:szCs w:val="22"/>
                <w:lang w:val="en-AU"/>
              </w:rPr>
            </w:pPr>
            <w:r w:rsidRPr="001D47DD">
              <w:rPr>
                <w:rFonts w:ascii="Aptos" w:hAnsi="Aptos" w:cs="Noto Serif"/>
                <w:i/>
                <w:iCs/>
                <w:color w:val="000000"/>
                <w:sz w:val="22"/>
                <w:szCs w:val="22"/>
                <w:lang w:val="en-GB"/>
              </w:rPr>
              <w:t>Billy</w:t>
            </w:r>
          </w:p>
        </w:tc>
      </w:tr>
      <w:tr w:rsidR="00A35213" w:rsidRPr="001D47DD" w14:paraId="377E57C1" w14:textId="77777777" w:rsidTr="00476AA4">
        <w:tc>
          <w:tcPr>
            <w:tcW w:w="5102" w:type="dxa"/>
          </w:tcPr>
          <w:p w14:paraId="5DB03413" w14:textId="7A65E2AB" w:rsidR="00A35213" w:rsidRPr="001D47DD" w:rsidRDefault="00A35213" w:rsidP="00B60AA0">
            <w:pPr>
              <w:pStyle w:val="TableContents"/>
              <w:jc w:val="right"/>
              <w:rPr>
                <w:rFonts w:ascii="Aptos" w:hAnsi="Aptos" w:cs="Noto Serif"/>
                <w:i/>
                <w:iCs/>
                <w:color w:val="000000"/>
                <w:sz w:val="22"/>
                <w:szCs w:val="22"/>
              </w:rPr>
            </w:pPr>
            <w:r w:rsidRPr="001D47DD">
              <w:rPr>
                <w:rFonts w:ascii="Aptos" w:hAnsi="Aptos" w:cs="Noto Serif"/>
                <w:i/>
                <w:iCs/>
                <w:color w:val="000000"/>
                <w:sz w:val="22"/>
                <w:szCs w:val="22"/>
              </w:rPr>
              <w:t>31. Dezember 2003, 19</w:t>
            </w:r>
            <w:r w:rsidR="006924DA" w:rsidRPr="001D47DD">
              <w:rPr>
                <w:rFonts w:ascii="Aptos" w:hAnsi="Aptos" w:cs="Noto Serif"/>
                <w:i/>
                <w:iCs/>
                <w:color w:val="000000"/>
                <w:sz w:val="22"/>
                <w:szCs w:val="22"/>
              </w:rPr>
              <w:t>.</w:t>
            </w:r>
            <w:r w:rsidRPr="001D47DD">
              <w:rPr>
                <w:rFonts w:ascii="Aptos" w:hAnsi="Aptos" w:cs="Noto Serif"/>
                <w:i/>
                <w:iCs/>
                <w:color w:val="000000"/>
                <w:sz w:val="22"/>
                <w:szCs w:val="22"/>
              </w:rPr>
              <w:t>58 h</w:t>
            </w:r>
          </w:p>
        </w:tc>
        <w:tc>
          <w:tcPr>
            <w:tcW w:w="5103" w:type="dxa"/>
          </w:tcPr>
          <w:p w14:paraId="4BCAA08E" w14:textId="251D4CA5" w:rsidR="00A35213" w:rsidRPr="001D47DD" w:rsidRDefault="006924DA" w:rsidP="00B60AA0">
            <w:pPr>
              <w:pStyle w:val="TableContents"/>
              <w:jc w:val="right"/>
              <w:rPr>
                <w:rFonts w:ascii="Aptos" w:hAnsi="Aptos" w:cs="Noto Serif"/>
                <w:i/>
                <w:iCs/>
                <w:color w:val="000000"/>
                <w:sz w:val="22"/>
                <w:szCs w:val="22"/>
                <w:lang w:val="en-GB"/>
              </w:rPr>
            </w:pPr>
            <w:r w:rsidRPr="001D47DD">
              <w:rPr>
                <w:rFonts w:ascii="Aptos" w:hAnsi="Aptos" w:cs="Noto Serif"/>
                <w:i/>
                <w:iCs/>
                <w:color w:val="000000"/>
                <w:sz w:val="22"/>
                <w:szCs w:val="22"/>
                <w:lang w:val="en-GB"/>
              </w:rPr>
              <w:t xml:space="preserve">31 December 2003, 19:58  </w:t>
            </w:r>
          </w:p>
        </w:tc>
      </w:tr>
      <w:tr w:rsidR="00A35213" w:rsidRPr="001D47DD" w14:paraId="617034D9" w14:textId="77777777" w:rsidTr="00476AA4">
        <w:tc>
          <w:tcPr>
            <w:tcW w:w="5102" w:type="dxa"/>
          </w:tcPr>
          <w:p w14:paraId="6E6E0727" w14:textId="24334FF0" w:rsidR="00A35213" w:rsidRPr="001D47DD" w:rsidRDefault="00A35213" w:rsidP="00B60AA0">
            <w:pPr>
              <w:pStyle w:val="TableContents"/>
              <w:jc w:val="right"/>
              <w:rPr>
                <w:rFonts w:ascii="Aptos" w:hAnsi="Aptos" w:cs="Noto Serif"/>
                <w:i/>
                <w:iCs/>
                <w:color w:val="000000"/>
                <w:sz w:val="22"/>
                <w:szCs w:val="22"/>
              </w:rPr>
            </w:pPr>
            <w:r w:rsidRPr="001D47DD">
              <w:rPr>
                <w:rFonts w:ascii="Aptos" w:hAnsi="Aptos" w:cs="Noto Serif"/>
                <w:i/>
                <w:iCs/>
                <w:color w:val="000000"/>
                <w:sz w:val="22"/>
                <w:szCs w:val="22"/>
              </w:rPr>
              <w:t>Semjase-Silver-Star-Center,  Hinterschmidrüti</w:t>
            </w:r>
          </w:p>
        </w:tc>
        <w:tc>
          <w:tcPr>
            <w:tcW w:w="5103" w:type="dxa"/>
          </w:tcPr>
          <w:p w14:paraId="0E1547CD" w14:textId="5666DF7F" w:rsidR="00A35213" w:rsidRPr="001D47DD" w:rsidRDefault="006924DA" w:rsidP="00B60AA0">
            <w:pPr>
              <w:pStyle w:val="TableContents"/>
              <w:jc w:val="right"/>
              <w:rPr>
                <w:rFonts w:ascii="Aptos" w:hAnsi="Aptos" w:cs="Noto Serif"/>
                <w:i/>
                <w:iCs/>
                <w:color w:val="000000"/>
                <w:sz w:val="22"/>
                <w:szCs w:val="22"/>
              </w:rPr>
            </w:pPr>
            <w:r w:rsidRPr="001D47DD">
              <w:rPr>
                <w:rFonts w:ascii="Aptos" w:hAnsi="Aptos" w:cs="Noto Serif"/>
                <w:i/>
                <w:iCs/>
                <w:color w:val="000000"/>
                <w:sz w:val="22"/>
                <w:szCs w:val="22"/>
              </w:rPr>
              <w:t>Semjase-Silver-Star-Center,  Hinterschmidrüti</w:t>
            </w:r>
          </w:p>
        </w:tc>
      </w:tr>
    </w:tbl>
    <w:p w14:paraId="62257EF2" w14:textId="48041F86" w:rsidR="00634563" w:rsidRDefault="00000000" w:rsidP="00B60AA0">
      <w:pPr>
        <w:pStyle w:val="BodyText"/>
        <w:rPr>
          <w:rFonts w:ascii="Noto Serif" w:hAnsi="Noto Serif" w:cs="Noto Serif"/>
          <w:b/>
          <w:color w:val="000000"/>
          <w:sz w:val="18"/>
          <w:szCs w:val="18"/>
        </w:rPr>
      </w:pPr>
      <w:r w:rsidRPr="00A35213">
        <w:rPr>
          <w:rFonts w:ascii="Noto Serif" w:hAnsi="Noto Serif" w:cs="Noto Serif"/>
          <w:b/>
          <w:color w:val="000000"/>
          <w:sz w:val="18"/>
          <w:szCs w:val="18"/>
        </w:rPr>
        <w:t xml:space="preserve">     </w:t>
      </w:r>
    </w:p>
    <w:p w14:paraId="1720D3FC" w14:textId="77777777" w:rsidR="00542595" w:rsidRPr="00476AA4" w:rsidRDefault="00542595" w:rsidP="00B60AA0">
      <w:pPr>
        <w:pStyle w:val="TableContents"/>
        <w:rPr>
          <w:rFonts w:ascii="Aptos" w:eastAsia="Aptos" w:hAnsi="Aptos" w:cs="Aptos"/>
          <w:bCs/>
          <w:color w:val="000000"/>
          <w:sz w:val="20"/>
          <w:szCs w:val="20"/>
          <w:lang w:val="en-GB"/>
        </w:rPr>
      </w:pPr>
      <w:r w:rsidRPr="00476AA4">
        <w:rPr>
          <w:rFonts w:ascii="Aptos" w:eastAsia="Aptos" w:hAnsi="Aptos" w:cs="Aptos"/>
          <w:bCs/>
          <w:color w:val="000000"/>
          <w:sz w:val="20"/>
          <w:szCs w:val="20"/>
          <w:lang w:val="en-GB"/>
        </w:rPr>
        <w:t xml:space="preserve">Source: </w:t>
      </w:r>
    </w:p>
    <w:p w14:paraId="4BD2EE55" w14:textId="50C70457" w:rsidR="00634563" w:rsidRDefault="00542595" w:rsidP="00882E31">
      <w:pPr>
        <w:pStyle w:val="TableContents"/>
        <w:rPr>
          <w:rFonts w:ascii="Aptos" w:eastAsia="Aptos" w:hAnsi="Aptos" w:cs="Aptos"/>
          <w:bCs/>
          <w:color w:val="000000"/>
          <w:sz w:val="20"/>
          <w:szCs w:val="20"/>
          <w:lang w:val="en-AU"/>
        </w:rPr>
      </w:pPr>
      <w:r w:rsidRPr="00476AA4">
        <w:rPr>
          <w:rFonts w:ascii="Aptos" w:eastAsia="Aptos" w:hAnsi="Aptos" w:cs="Aptos"/>
          <w:bCs/>
          <w:color w:val="000000"/>
          <w:sz w:val="20"/>
          <w:szCs w:val="20"/>
          <w:lang w:val="en-AU"/>
        </w:rPr>
        <w:t xml:space="preserve">Meier, Eduard Albert 2005, </w:t>
      </w:r>
      <w:r w:rsidRPr="00476AA4">
        <w:rPr>
          <w:rFonts w:ascii="Aptos" w:eastAsia="Aptos" w:hAnsi="Aptos" w:cs="Aptos"/>
          <w:bCs/>
          <w:i/>
          <w:iCs/>
          <w:color w:val="000000"/>
          <w:sz w:val="20"/>
          <w:szCs w:val="20"/>
          <w:lang w:val="en-AU"/>
        </w:rPr>
        <w:t>Sinnvolles, Würdevolles, Wertvolles</w:t>
      </w:r>
      <w:r w:rsidRPr="00476AA4">
        <w:rPr>
          <w:rFonts w:ascii="Aptos" w:eastAsia="Aptos" w:hAnsi="Aptos" w:cs="Aptos"/>
          <w:bCs/>
          <w:color w:val="000000"/>
          <w:sz w:val="20"/>
          <w:szCs w:val="20"/>
          <w:lang w:val="en-AU"/>
        </w:rPr>
        <w:t xml:space="preserve"> (</w:t>
      </w:r>
      <w:r w:rsidRPr="00476AA4">
        <w:rPr>
          <w:rFonts w:ascii="Aptos" w:eastAsia="Aptos" w:hAnsi="Aptos" w:cs="Aptos"/>
          <w:bCs/>
          <w:color w:val="000000"/>
          <w:sz w:val="20"/>
          <w:szCs w:val="20"/>
          <w:lang w:val="en-GB"/>
        </w:rPr>
        <w:t xml:space="preserve">Something </w:t>
      </w:r>
      <w:r w:rsidRPr="00476AA4">
        <w:rPr>
          <w:rFonts w:ascii="Aptos" w:eastAsia="Aptos" w:hAnsi="Aptos" w:cs="Aptos"/>
          <w:bCs/>
          <w:color w:val="000000"/>
          <w:sz w:val="20"/>
          <w:szCs w:val="20"/>
          <w:lang w:val="en-AU"/>
        </w:rPr>
        <w:t>Senseful</w:t>
      </w:r>
      <w:r w:rsidRPr="00476AA4">
        <w:rPr>
          <w:rFonts w:ascii="Aptos" w:eastAsia="Aptos" w:hAnsi="Aptos" w:cs="Aptos"/>
          <w:bCs/>
          <w:color w:val="000000"/>
          <w:sz w:val="20"/>
          <w:szCs w:val="20"/>
          <w:lang w:val="en-GB"/>
        </w:rPr>
        <w:t>, Dignified, Valu</w:t>
      </w:r>
      <w:r w:rsidRPr="00476AA4">
        <w:rPr>
          <w:rFonts w:ascii="Aptos" w:eastAsia="Aptos" w:hAnsi="Aptos" w:cs="Aptos"/>
          <w:bCs/>
          <w:color w:val="000000"/>
          <w:sz w:val="20"/>
          <w:szCs w:val="20"/>
          <w:lang w:val="en-AU"/>
        </w:rPr>
        <w:t>eful</w:t>
      </w:r>
      <w:r w:rsidRPr="00476AA4">
        <w:rPr>
          <w:rFonts w:ascii="Aptos" w:eastAsia="Aptos" w:hAnsi="Aptos" w:cs="Aptos"/>
          <w:bCs/>
          <w:color w:val="000000"/>
          <w:sz w:val="20"/>
          <w:szCs w:val="20"/>
          <w:lang w:val="en-GB"/>
        </w:rPr>
        <w:t>), Pages 276-278. Published by FIGU, CH-8495 Schmidr</w:t>
      </w:r>
      <w:r w:rsidRPr="00476AA4">
        <w:rPr>
          <w:rFonts w:ascii="Aptos" w:eastAsia="Aptos" w:hAnsi="Aptos" w:cs="Aptos"/>
          <w:bCs/>
          <w:color w:val="000000"/>
          <w:sz w:val="20"/>
          <w:szCs w:val="20"/>
          <w:lang w:val="en-AU"/>
        </w:rPr>
        <w:t xml:space="preserve">üti. </w:t>
      </w:r>
    </w:p>
    <w:p w14:paraId="157EE8DF" w14:textId="13184FDA" w:rsidR="00476AA4" w:rsidRPr="00476AA4" w:rsidRDefault="00476AA4" w:rsidP="00476AA4">
      <w:pPr>
        <w:pStyle w:val="TableContents"/>
        <w:jc w:val="right"/>
        <w:rPr>
          <w:rFonts w:ascii="Noto Serif" w:hAnsi="Noto Serif" w:cs="Noto Serif"/>
          <w:i/>
          <w:iCs/>
          <w:color w:val="000000"/>
          <w:sz w:val="18"/>
          <w:szCs w:val="18"/>
          <w:lang w:val="en-AU"/>
        </w:rPr>
      </w:pPr>
      <w:r>
        <w:rPr>
          <w:rFonts w:ascii="Aptos" w:eastAsia="Aptos" w:hAnsi="Aptos" w:cs="Aptos"/>
          <w:bCs/>
          <w:i/>
          <w:iCs/>
          <w:color w:val="000000"/>
          <w:sz w:val="20"/>
          <w:szCs w:val="20"/>
          <w:lang w:val="en-AU"/>
        </w:rPr>
        <w:t>Translation by FLAU</w:t>
      </w:r>
    </w:p>
    <w:sectPr w:rsidR="00476AA4" w:rsidRPr="00476AA4" w:rsidSect="00882E31">
      <w:footerReference w:type="default" r:id="rId7"/>
      <w:pgSz w:w="11906" w:h="16838"/>
      <w:pgMar w:top="709" w:right="720" w:bottom="993" w:left="720" w:header="720" w:footer="72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bka Wallder" w:date="2026-02-07T10:33:56Z" w:initials="VW">
    <w:p w14:paraId="00000001" w14:textId="00000001">
      <w:pPr>
        <w:spacing w:line="240" w:after="0" w:lineRule="auto" w:before="0"/>
        <w:ind w:firstLine="0" w:left="0" w:right="0"/>
        <w:jc w:val="left"/>
      </w:pPr>
      <w:r>
        <w:rPr>
          <w:rFonts w:eastAsia="Arial" w:ascii="Arial" w:hAnsi="Arial" w:cs="Arial"/>
          <w:sz w:val="22"/>
        </w:rPr>
        <w:t xml:space="preserve">http://dict.figu.org/node/7410 </w:t>
      </w:r>
    </w:p>
  </w:comment>
  <w:comment w:id="1" w:author="Vibka Wallder" w:date="2026-02-07T10:33:56Z" w:initials="VW">
    <w:p w14:paraId="00000002" w14:textId="00000002">
      <w:pPr>
        <w:spacing w:line="240" w:after="0" w:lineRule="auto" w:before="0"/>
        <w:ind w:firstLine="0" w:left="0" w:right="0"/>
        <w:jc w:val="left"/>
      </w:pPr>
      <w:r>
        <w:rPr>
          <w:rFonts w:eastAsia="Arial" w:ascii="Arial" w:hAnsi="Arial" w:cs="Arial"/>
          <w:sz w:val="22"/>
        </w:rPr>
        <w:t xml:space="preserve">‘wrong’?</w:t>
      </w:r>
    </w:p>
  </w:comment>
  <w:comment w:id="2" w:author="Vibka Wallder" w:date="2026-02-07T10:33:56Z" w:initials="VW">
    <w:p w14:paraId="00000003" w14:textId="00000003">
      <w:pPr>
        <w:spacing w:line="240" w:after="0" w:lineRule="auto" w:before="0"/>
        <w:ind w:firstLine="0" w:left="0" w:right="0"/>
        <w:jc w:val="left"/>
      </w:pPr>
      <w:r>
        <w:rPr>
          <w:rFonts w:eastAsia="Arial" w:ascii="Arial" w:hAnsi="Arial" w:cs="Arial"/>
          <w:sz w:val="22"/>
        </w:rPr>
        <w:t xml:space="preserve">The figu.dict usually has ‚‘realm‘ for that and the dict.cc suggests it too. https://www.dict.cc/?s=Bereich </w:t>
      </w:r>
    </w:p>
  </w:comment>
  <w:comment w:id="3" w:author="Vibka Wallder" w:date="2026-02-07T10:33:56Z" w:initials="VW">
    <w:p w14:paraId="00000004" w14:textId="00000004">
      <w:pPr>
        <w:spacing w:line="240" w:after="0" w:lineRule="auto" w:before="0"/>
        <w:ind w:firstLine="0" w:left="0" w:right="0"/>
        <w:jc w:val="left"/>
      </w:pPr>
      <w:r>
        <w:rPr>
          <w:rFonts w:eastAsia="Arial" w:ascii="Arial" w:hAnsi="Arial" w:cs="Arial"/>
          <w:sz w:val="22"/>
        </w:rPr>
        <w:t xml:space="preserve">‘surveillance’</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99D439C"/>
  <w16cid:commentId w16cid:paraId="00000002" w16cid:durableId="7F7BAB3A"/>
  <w16cid:commentId w16cid:paraId="00000003" w16cid:durableId="634AC611"/>
  <w16cid:commentId w16cid:paraId="00000004" w16cid:durableId="5A1EA7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93CD" w14:textId="77777777" w:rsidR="00F4566D" w:rsidRDefault="00F4566D">
      <w:pPr>
        <w:rPr>
          <w:rFonts w:hint="eastAsia"/>
        </w:rPr>
      </w:pPr>
      <w:r>
        <w:separator/>
      </w:r>
    </w:p>
  </w:endnote>
  <w:endnote w:type="continuationSeparator" w:id="0">
    <w:p w14:paraId="56E92E02" w14:textId="77777777" w:rsidR="00F4566D" w:rsidRDefault="00F456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6BB2" w14:textId="203204EC" w:rsidR="00634563" w:rsidRPr="00031B8B" w:rsidRDefault="00882E31">
    <w:pPr>
      <w:pStyle w:val="Footer"/>
      <w:rPr>
        <w:rFonts w:ascii="Aptos" w:hAnsi="Aptos"/>
        <w:sz w:val="18"/>
        <w:szCs w:val="18"/>
        <w:lang w:val="en-AU"/>
      </w:rPr>
    </w:pPr>
    <w:r w:rsidRPr="00882E31">
      <w:rPr>
        <w:rFonts w:ascii="Aptos" w:hAnsi="Aptos"/>
        <w:sz w:val="18"/>
        <w:szCs w:val="18"/>
        <w:lang w:val="en-AU"/>
      </w:rPr>
      <w:t>The femala an</w:t>
    </w:r>
    <w:r>
      <w:rPr>
        <w:rFonts w:ascii="Aptos" w:hAnsi="Aptos"/>
        <w:sz w:val="18"/>
        <w:szCs w:val="18"/>
        <w:lang w:val="en-AU"/>
      </w:rPr>
      <w:t>d male gender</w:t>
    </w:r>
    <w:r w:rsidR="00031B8B" w:rsidRPr="00031B8B">
      <w:rPr>
        <w:rFonts w:ascii="Aptos" w:hAnsi="Aptos"/>
        <w:sz w:val="18"/>
        <w:szCs w:val="18"/>
      </w:rPr>
      <w:ptab w:relativeTo="margin" w:alignment="center" w:leader="none"/>
    </w:r>
    <w:r w:rsidR="00233B9F">
      <w:rPr>
        <w:rFonts w:ascii="Aptos" w:hAnsi="Aptos"/>
        <w:sz w:val="18"/>
        <w:szCs w:val="18"/>
        <w:lang w:val="en-AU"/>
      </w:rPr>
      <w:t>22</w:t>
    </w:r>
    <w:r w:rsidR="00031B8B" w:rsidRPr="00031B8B">
      <w:rPr>
        <w:rFonts w:ascii="Aptos" w:hAnsi="Aptos"/>
        <w:sz w:val="18"/>
        <w:szCs w:val="18"/>
        <w:lang w:val="en-AU"/>
      </w:rPr>
      <w:t xml:space="preserve"> February 2026</w:t>
    </w:r>
    <w:r w:rsidR="00031B8B" w:rsidRPr="00031B8B">
      <w:rPr>
        <w:rFonts w:ascii="Aptos" w:hAnsi="Aptos"/>
        <w:sz w:val="18"/>
        <w:szCs w:val="18"/>
      </w:rPr>
      <w:ptab w:relativeTo="margin" w:alignment="right" w:leader="none"/>
    </w:r>
    <w:r w:rsidR="00031B8B" w:rsidRPr="00031B8B">
      <w:rPr>
        <w:rFonts w:ascii="Aptos" w:hAnsi="Aptos"/>
        <w:sz w:val="18"/>
        <w:szCs w:val="18"/>
        <w:lang w:val="en-AU"/>
      </w:rPr>
      <w:t xml:space="preserve">Page </w:t>
    </w:r>
    <w:r w:rsidR="00031B8B" w:rsidRPr="00031B8B">
      <w:rPr>
        <w:rFonts w:ascii="Aptos" w:hAnsi="Aptos"/>
        <w:sz w:val="18"/>
        <w:szCs w:val="18"/>
      </w:rPr>
      <w:fldChar w:fldCharType="begin"/>
    </w:r>
    <w:r w:rsidR="00031B8B" w:rsidRPr="00031B8B">
      <w:rPr>
        <w:rFonts w:ascii="Aptos" w:hAnsi="Aptos"/>
        <w:sz w:val="18"/>
        <w:szCs w:val="18"/>
        <w:lang w:val="en-AU"/>
      </w:rPr>
      <w:instrText xml:space="preserve"> PAGE  \* Arabic  \* MERGEFORMAT </w:instrText>
    </w:r>
    <w:r w:rsidR="00031B8B" w:rsidRPr="00031B8B">
      <w:rPr>
        <w:rFonts w:ascii="Aptos" w:hAnsi="Aptos"/>
        <w:sz w:val="18"/>
        <w:szCs w:val="18"/>
      </w:rPr>
      <w:fldChar w:fldCharType="separate"/>
    </w:r>
    <w:r w:rsidR="00031B8B" w:rsidRPr="00031B8B">
      <w:rPr>
        <w:rFonts w:ascii="Aptos" w:hAnsi="Aptos"/>
        <w:noProof/>
        <w:sz w:val="18"/>
        <w:szCs w:val="18"/>
        <w:lang w:val="en-AU"/>
      </w:rPr>
      <w:t>1</w:t>
    </w:r>
    <w:r w:rsidR="00031B8B" w:rsidRPr="00031B8B">
      <w:rPr>
        <w:rFonts w:ascii="Aptos" w:hAnsi="Aptos"/>
        <w:sz w:val="18"/>
        <w:szCs w:val="18"/>
      </w:rPr>
      <w:fldChar w:fldCharType="end"/>
    </w:r>
    <w:r w:rsidR="00031B8B" w:rsidRPr="00031B8B">
      <w:rPr>
        <w:rFonts w:ascii="Aptos" w:hAnsi="Aptos"/>
        <w:sz w:val="18"/>
        <w:szCs w:val="18"/>
        <w:lang w:val="en-AU"/>
      </w:rPr>
      <w:t xml:space="preserve"> of </w:t>
    </w:r>
    <w:r w:rsidR="00031B8B" w:rsidRPr="00031B8B">
      <w:rPr>
        <w:rFonts w:ascii="Aptos" w:hAnsi="Aptos"/>
        <w:sz w:val="18"/>
        <w:szCs w:val="18"/>
      </w:rPr>
      <w:fldChar w:fldCharType="begin"/>
    </w:r>
    <w:r w:rsidR="00031B8B" w:rsidRPr="00031B8B">
      <w:rPr>
        <w:rFonts w:ascii="Aptos" w:hAnsi="Aptos"/>
        <w:sz w:val="18"/>
        <w:szCs w:val="18"/>
        <w:lang w:val="en-AU"/>
      </w:rPr>
      <w:instrText xml:space="preserve"> NUMPAGES  \* Arabic  \* MERGEFORMAT </w:instrText>
    </w:r>
    <w:r w:rsidR="00031B8B" w:rsidRPr="00031B8B">
      <w:rPr>
        <w:rFonts w:ascii="Aptos" w:hAnsi="Aptos"/>
        <w:sz w:val="18"/>
        <w:szCs w:val="18"/>
      </w:rPr>
      <w:fldChar w:fldCharType="separate"/>
    </w:r>
    <w:r w:rsidR="00031B8B" w:rsidRPr="00031B8B">
      <w:rPr>
        <w:rFonts w:ascii="Aptos" w:hAnsi="Aptos"/>
        <w:noProof/>
        <w:sz w:val="18"/>
        <w:szCs w:val="18"/>
        <w:lang w:val="en-AU"/>
      </w:rPr>
      <w:t>2</w:t>
    </w:r>
    <w:r w:rsidR="00031B8B" w:rsidRPr="00031B8B">
      <w:rPr>
        <w:rFonts w:ascii="Aptos" w:hAnsi="Apto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7FFC" w14:textId="77777777" w:rsidR="00F4566D" w:rsidRDefault="00F4566D">
      <w:pPr>
        <w:rPr>
          <w:rFonts w:hint="eastAsia"/>
        </w:rPr>
      </w:pPr>
      <w:r>
        <w:separator/>
      </w:r>
    </w:p>
  </w:footnote>
  <w:footnote w:type="continuationSeparator" w:id="0">
    <w:p w14:paraId="7054BFCD" w14:textId="77777777" w:rsidR="00F4566D" w:rsidRDefault="00F4566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63"/>
    <w:rsid w:val="00031B8B"/>
    <w:rsid w:val="0006439C"/>
    <w:rsid w:val="0018512F"/>
    <w:rsid w:val="001D47DD"/>
    <w:rsid w:val="00233B9F"/>
    <w:rsid w:val="0024646D"/>
    <w:rsid w:val="004207B9"/>
    <w:rsid w:val="00476AA4"/>
    <w:rsid w:val="004F4963"/>
    <w:rsid w:val="00542595"/>
    <w:rsid w:val="006336C3"/>
    <w:rsid w:val="00634563"/>
    <w:rsid w:val="006924DA"/>
    <w:rsid w:val="007F4AFF"/>
    <w:rsid w:val="008275AD"/>
    <w:rsid w:val="00882E31"/>
    <w:rsid w:val="00953839"/>
    <w:rsid w:val="00A35213"/>
    <w:rsid w:val="00A44C71"/>
    <w:rsid w:val="00A503DF"/>
    <w:rsid w:val="00AB73BC"/>
    <w:rsid w:val="00AB7E56"/>
    <w:rsid w:val="00AD6F5C"/>
    <w:rsid w:val="00B264FE"/>
    <w:rsid w:val="00B60AA0"/>
    <w:rsid w:val="00C25BEE"/>
    <w:rsid w:val="00C9195E"/>
    <w:rsid w:val="00EB3E60"/>
    <w:rsid w:val="00F21DE7"/>
    <w:rsid w:val="00F4566D"/>
    <w:rsid w:val="00FC4E02"/>
    <w:rsid w:val="00FE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EAFD"/>
  <w15:docId w15:val="{A9730129-2971-4455-A76A-34027736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NSimSun" w:hAnsi="Liberation Serif" w:cs="Arial"/>
      <w:sz w:val="24"/>
      <w:szCs w:val="24"/>
      <w:lang w:val="de-DE" w:eastAsia="zh-CN" w:bidi="hi-IN"/>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Comment">
    <w:name w:val="Comment"/>
    <w:basedOn w:val="Normal"/>
    <w:pPr>
      <w:spacing w:before="56"/>
      <w:ind w:left="57" w:right="57"/>
    </w:pPr>
    <w:rPr>
      <w:sz w:val="20"/>
      <w:szCs w:val="20"/>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link w:val="BalloonText"/>
    <w:uiPriority w:val="99"/>
    <w:semiHidden/>
    <w:rPr>
      <w:rFonts w:ascii="Tahoma" w:eastAsia="NSimSun" w:hAnsi="Tahoma" w:cs="Mangal"/>
      <w:sz w:val="16"/>
      <w:szCs w:val="14"/>
      <w:lang w:val="de-DE" w:eastAsia="zh-CN" w:bidi="hi-IN"/>
    </w:rPr>
  </w:style>
  <w:style w:type="paragraph" w:styleId="Header">
    <w:name w:val="header"/>
    <w:basedOn w:val="Normal"/>
    <w:link w:val="HeaderChar"/>
    <w:uiPriority w:val="99"/>
    <w:unhideWhenUsed/>
    <w:pPr>
      <w:tabs>
        <w:tab w:val="center" w:pos="4513"/>
        <w:tab w:val="right" w:pos="9026"/>
      </w:tabs>
    </w:pPr>
    <w:rPr>
      <w:rFonts w:cs="Mangal"/>
      <w:szCs w:val="21"/>
    </w:rPr>
  </w:style>
  <w:style w:type="character" w:customStyle="1" w:styleId="HeaderChar">
    <w:name w:val="Header Char"/>
    <w:link w:val="Header"/>
    <w:uiPriority w:val="99"/>
    <w:rPr>
      <w:rFonts w:ascii="Liberation Serif" w:eastAsia="NSimSun" w:hAnsi="Liberation Serif" w:cs="Mangal"/>
      <w:sz w:val="24"/>
      <w:szCs w:val="21"/>
      <w:lang w:val="de-DE" w:eastAsia="zh-CN" w:bidi="hi-IN"/>
    </w:rPr>
  </w:style>
  <w:style w:type="paragraph" w:styleId="Footer">
    <w:name w:val="footer"/>
    <w:basedOn w:val="Normal"/>
    <w:link w:val="FooterChar"/>
    <w:uiPriority w:val="99"/>
    <w:unhideWhenUsed/>
    <w:pPr>
      <w:tabs>
        <w:tab w:val="center" w:pos="4513"/>
        <w:tab w:val="right" w:pos="9026"/>
      </w:tabs>
    </w:pPr>
    <w:rPr>
      <w:rFonts w:cs="Mangal"/>
      <w:szCs w:val="21"/>
    </w:rPr>
  </w:style>
  <w:style w:type="character" w:customStyle="1" w:styleId="FooterChar">
    <w:name w:val="Footer Char"/>
    <w:link w:val="Footer"/>
    <w:uiPriority w:val="99"/>
    <w:rPr>
      <w:rFonts w:ascii="Liberation Serif" w:eastAsia="NSimSun" w:hAnsi="Liberation Serif" w:cs="Mangal"/>
      <w:sz w:val="24"/>
      <w:szCs w:val="21"/>
      <w:lang w:val="de-DE" w:eastAsia="zh-CN" w:bidi="hi-I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link w:val="CommentText"/>
    <w:uiPriority w:val="99"/>
    <w:rPr>
      <w:rFonts w:ascii="Liberation Serif" w:eastAsia="NSimSun" w:hAnsi="Liberation Serif" w:cs="Mangal"/>
      <w:szCs w:val="18"/>
      <w:lang w:val="de-DE" w:eastAsia="zh-CN" w:bidi="hi-I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Liberation Serif" w:eastAsia="NSimSun" w:hAnsi="Liberation Serif" w:cs="Mangal"/>
      <w:b/>
      <w:bCs/>
      <w:szCs w:val="18"/>
      <w:lang w:val="de-DE" w:eastAsia="zh-CN" w:bidi="hi-IN"/>
    </w:rPr>
  </w:style>
  <w:style w:type="character" w:styleId="Hyperlink">
    <w:name w:val="Hyperlink"/>
    <w:uiPriority w:val="99"/>
    <w:unhideWhenUsed/>
    <w:rPr>
      <w:color w:val="467886"/>
      <w:u w:val="single"/>
    </w:rPr>
  </w:style>
  <w:style w:type="character" w:styleId="UnresolvedMention">
    <w:name w:val="Unresolved Mention"/>
    <w:uiPriority w:val="99"/>
    <w:semiHidden/>
    <w:unhideWhenUsed/>
    <w:rPr>
      <w:color w:val="605E5C"/>
      <w:shd w:val="clear" w:color="auto" w:fill="E1DFDD"/>
    </w:rPr>
  </w:style>
  <w:style w:type="paragraph" w:styleId="Revision">
    <w:name w:val="Revision"/>
    <w:hidden/>
    <w:uiPriority w:val="99"/>
    <w:semiHidden/>
    <w:rPr>
      <w:rFonts w:ascii="Liberation Serif" w:eastAsia="NSimSun" w:hAnsi="Liberation Serif" w:cs="Mangal"/>
      <w:sz w:val="24"/>
      <w:szCs w:val="21"/>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onlyoffice.com/commentsDocument" Target="commentsDocument.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20" Type="http://schemas.onlyoffice.com/commentsIdsDocument" Target="commentsIdsDocument.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9" Type="http://schemas.onlyoffice.com/commentsExtendedDocument" Target="commentsExtendedDocument.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Vibka Wallder</dc:creator>
  <cp:lastModifiedBy>Vibka</cp:lastModifiedBy>
  <cp:revision>5</cp:revision>
  <dcterms:created xsi:type="dcterms:W3CDTF">2026-02-21T20:46:00Z</dcterms:created>
  <dcterms:modified xsi:type="dcterms:W3CDTF">2026-02-21T21:07:00Z</dcterms:modified>
  <cp:version>1048576</cp:version>
</cp:coreProperties>
</file>